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CC496" w14:textId="77777777" w:rsidR="00D860E9" w:rsidRPr="00C92993" w:rsidRDefault="00000000" w:rsidP="00C92993">
      <w:pPr>
        <w:pStyle w:val="NormalWeb"/>
        <w:jc w:val="center"/>
        <w:rPr>
          <w:rFonts w:ascii="Times New Roman" w:hAnsi="Times New Roman" w:cs="Times New Roman"/>
          <w:sz w:val="24"/>
          <w:szCs w:val="24"/>
        </w:rPr>
      </w:pPr>
      <w:r w:rsidRPr="00C92993">
        <w:rPr>
          <w:rFonts w:ascii="Times New Roman" w:hAnsi="Times New Roman" w:cs="Times New Roman"/>
          <w:b/>
          <w:bCs/>
          <w:sz w:val="24"/>
          <w:szCs w:val="24"/>
        </w:rPr>
        <w:t>CREDENCIAMENTO Nº 00001/2025</w:t>
      </w:r>
    </w:p>
    <w:p w14:paraId="6E63E32F" w14:textId="2AA9A884" w:rsidR="00C92993" w:rsidRPr="00C92993" w:rsidRDefault="00000000" w:rsidP="00C92993">
      <w:pPr>
        <w:pStyle w:val="NormalWeb"/>
        <w:jc w:val="center"/>
        <w:rPr>
          <w:rFonts w:ascii="Times New Roman" w:hAnsi="Times New Roman" w:cs="Times New Roman"/>
          <w:sz w:val="24"/>
          <w:szCs w:val="24"/>
        </w:rPr>
      </w:pPr>
      <w:r w:rsidRPr="00C92993">
        <w:rPr>
          <w:rFonts w:ascii="Times New Roman" w:hAnsi="Times New Roman" w:cs="Times New Roman"/>
          <w:sz w:val="24"/>
          <w:szCs w:val="24"/>
        </w:rPr>
        <w:t>PROCESSO ADMINISTRATIVO Nº 021/2025</w:t>
      </w:r>
    </w:p>
    <w:p w14:paraId="527CE62F" w14:textId="39552DCE" w:rsidR="00D860E9" w:rsidRPr="00C92993" w:rsidRDefault="00D860E9" w:rsidP="00C92993">
      <w:pPr>
        <w:pStyle w:val="NormalWeb"/>
        <w:jc w:val="center"/>
        <w:rPr>
          <w:rFonts w:ascii="Times New Roman" w:hAnsi="Times New Roman" w:cs="Times New Roman"/>
          <w:sz w:val="24"/>
          <w:szCs w:val="24"/>
        </w:rPr>
      </w:pPr>
    </w:p>
    <w:p w14:paraId="1C97808D" w14:textId="183414AC" w:rsidR="00D860E9" w:rsidRPr="00C92993" w:rsidRDefault="00000000" w:rsidP="00C92993">
      <w:pPr>
        <w:pStyle w:val="NormalWeb"/>
        <w:jc w:val="center"/>
        <w:rPr>
          <w:rFonts w:ascii="Times New Roman" w:hAnsi="Times New Roman" w:cs="Times New Roman"/>
          <w:b/>
          <w:bCs/>
          <w:sz w:val="24"/>
          <w:szCs w:val="24"/>
          <w:u w:val="single"/>
        </w:rPr>
      </w:pPr>
      <w:r w:rsidRPr="00C92993">
        <w:rPr>
          <w:rFonts w:ascii="Times New Roman" w:hAnsi="Times New Roman" w:cs="Times New Roman"/>
          <w:b/>
          <w:bCs/>
          <w:sz w:val="24"/>
          <w:szCs w:val="24"/>
          <w:u w:val="single"/>
        </w:rPr>
        <w:t xml:space="preserve">CONTRATO </w:t>
      </w:r>
      <w:r w:rsidR="00C92993" w:rsidRPr="00C92993">
        <w:rPr>
          <w:rFonts w:ascii="Times New Roman" w:hAnsi="Times New Roman" w:cs="Times New Roman"/>
          <w:b/>
          <w:bCs/>
          <w:sz w:val="24"/>
          <w:szCs w:val="24"/>
          <w:u w:val="single"/>
        </w:rPr>
        <w:t xml:space="preserve">DE COMPRA </w:t>
      </w:r>
      <w:r w:rsidRPr="00C92993">
        <w:rPr>
          <w:rFonts w:ascii="Times New Roman" w:hAnsi="Times New Roman" w:cs="Times New Roman"/>
          <w:b/>
          <w:bCs/>
          <w:sz w:val="24"/>
          <w:szCs w:val="24"/>
          <w:u w:val="single"/>
        </w:rPr>
        <w:t>Nº: 00092/2025</w:t>
      </w:r>
    </w:p>
    <w:p w14:paraId="7B2B7524" w14:textId="49B2981C" w:rsidR="00D860E9" w:rsidRPr="00C92993" w:rsidRDefault="00D860E9">
      <w:pPr>
        <w:pStyle w:val="NormalWeb"/>
        <w:rPr>
          <w:rFonts w:ascii="Times New Roman" w:hAnsi="Times New Roman" w:cs="Times New Roman"/>
          <w:sz w:val="24"/>
          <w:szCs w:val="24"/>
        </w:rPr>
      </w:pPr>
    </w:p>
    <w:p w14:paraId="5D5F5E11" w14:textId="638240F0" w:rsidR="00C92993" w:rsidRPr="00C92993" w:rsidRDefault="00000000" w:rsidP="00C92993">
      <w:pPr>
        <w:pStyle w:val="introducao"/>
        <w:ind w:left="5529"/>
        <w:rPr>
          <w:rFonts w:ascii="Times New Roman" w:hAnsi="Times New Roman" w:cs="Times New Roman"/>
          <w:sz w:val="24"/>
          <w:szCs w:val="24"/>
        </w:rPr>
      </w:pPr>
      <w:r w:rsidRPr="00C92993">
        <w:rPr>
          <w:rFonts w:ascii="Times New Roman" w:hAnsi="Times New Roman" w:cs="Times New Roman"/>
          <w:sz w:val="24"/>
          <w:szCs w:val="24"/>
        </w:rPr>
        <w:t xml:space="preserve">TERMO DE CONTRATO QUE ENTRE SI CELEBRAM A PREFEITURA MUNICIPAL DE PRINCESA ISABEL E </w:t>
      </w:r>
      <w:r w:rsidRPr="00C92993">
        <w:rPr>
          <w:rFonts w:ascii="Times New Roman" w:hAnsi="Times New Roman" w:cs="Times New Roman"/>
          <w:b/>
          <w:bCs/>
          <w:sz w:val="24"/>
          <w:szCs w:val="24"/>
        </w:rPr>
        <w:t>VERONALDO MEDEIRO DE MAGALHÃES</w:t>
      </w:r>
      <w:r w:rsidRPr="00C92993">
        <w:rPr>
          <w:rFonts w:ascii="Times New Roman" w:hAnsi="Times New Roman" w:cs="Times New Roman"/>
          <w:sz w:val="24"/>
          <w:szCs w:val="24"/>
        </w:rPr>
        <w:t>, PARA FORNECIMENTO CONFORME DISCRIMINADO NESTE INSTRUMENTO NA FORMA ABAIXO:</w:t>
      </w:r>
    </w:p>
    <w:p w14:paraId="3E084F26" w14:textId="77777777" w:rsidR="00D860E9" w:rsidRPr="00C92993" w:rsidRDefault="00000000">
      <w:pPr>
        <w:pStyle w:val="NormalWeb"/>
        <w:rPr>
          <w:rFonts w:ascii="Times New Roman" w:hAnsi="Times New Roman" w:cs="Times New Roman"/>
          <w:sz w:val="24"/>
          <w:szCs w:val="24"/>
        </w:rPr>
      </w:pPr>
      <w:r w:rsidRPr="00C92993">
        <w:rPr>
          <w:rFonts w:ascii="Times New Roman" w:hAnsi="Times New Roman" w:cs="Times New Roman"/>
          <w:sz w:val="24"/>
          <w:szCs w:val="24"/>
        </w:rPr>
        <w:t> </w:t>
      </w:r>
    </w:p>
    <w:p w14:paraId="5FD142C3" w14:textId="161845AB" w:rsidR="00D860E9" w:rsidRPr="00C92993" w:rsidRDefault="00000000">
      <w:pPr>
        <w:pStyle w:val="NormalWeb"/>
        <w:rPr>
          <w:rFonts w:ascii="Times New Roman" w:hAnsi="Times New Roman" w:cs="Times New Roman"/>
          <w:sz w:val="24"/>
          <w:szCs w:val="24"/>
        </w:rPr>
      </w:pPr>
      <w:r w:rsidRPr="00C92993">
        <w:rPr>
          <w:rFonts w:ascii="Times New Roman" w:hAnsi="Times New Roman" w:cs="Times New Roman"/>
          <w:sz w:val="24"/>
          <w:szCs w:val="24"/>
        </w:rPr>
        <w:t xml:space="preserve">Pelo presente instrumento de contrato, de um lado </w:t>
      </w:r>
      <w:r w:rsidR="00C92993" w:rsidRPr="00C92993">
        <w:rPr>
          <w:rFonts w:ascii="Times New Roman" w:hAnsi="Times New Roman" w:cs="Times New Roman"/>
          <w:b/>
          <w:bCs/>
          <w:sz w:val="24"/>
          <w:szCs w:val="24"/>
        </w:rPr>
        <w:t>PREFEITURA MUNICIPAL DE PRINCESA ISABEL</w:t>
      </w:r>
      <w:r w:rsidR="00C92993" w:rsidRPr="00C92993">
        <w:rPr>
          <w:rFonts w:ascii="Times New Roman" w:hAnsi="Times New Roman" w:cs="Times New Roman"/>
          <w:sz w:val="24"/>
          <w:szCs w:val="24"/>
        </w:rPr>
        <w:t xml:space="preserve"> </w:t>
      </w:r>
      <w:r w:rsidRPr="00C92993">
        <w:rPr>
          <w:rFonts w:ascii="Times New Roman" w:hAnsi="Times New Roman" w:cs="Times New Roman"/>
          <w:sz w:val="24"/>
          <w:szCs w:val="24"/>
        </w:rPr>
        <w:t xml:space="preserve">- Rua Francisco Sales Maia, 23 - Centro - Princesa Isabel - PB, CNPJ nº 08.888.968/0001-08, neste ato representada pelo Prefeito </w:t>
      </w:r>
      <w:r w:rsidR="00C92993" w:rsidRPr="00C92993">
        <w:rPr>
          <w:rFonts w:ascii="Times New Roman" w:hAnsi="Times New Roman" w:cs="Times New Roman"/>
          <w:b/>
          <w:bCs/>
          <w:sz w:val="24"/>
          <w:szCs w:val="24"/>
        </w:rPr>
        <w:t>EDNALDO DE MELO</w:t>
      </w:r>
      <w:r w:rsidRPr="00C92993">
        <w:rPr>
          <w:rFonts w:ascii="Times New Roman" w:hAnsi="Times New Roman" w:cs="Times New Roman"/>
          <w:sz w:val="24"/>
          <w:szCs w:val="24"/>
        </w:rPr>
        <w:t xml:space="preserve">, Brasileiro, Casado, Empresário, residente e domiciliado na Aloísio Maia, S/N - Maia - Princesa Isabel - PB, CPF nº 063.367.914-32, Carteira de Identidade nº 1.958.003 SSP/PB, doravante simplesmente </w:t>
      </w:r>
      <w:r w:rsidRPr="00C92993">
        <w:rPr>
          <w:rFonts w:ascii="Times New Roman" w:hAnsi="Times New Roman" w:cs="Times New Roman"/>
          <w:b/>
          <w:bCs/>
          <w:sz w:val="24"/>
          <w:szCs w:val="24"/>
        </w:rPr>
        <w:t>CONTRATANTE</w:t>
      </w:r>
      <w:r w:rsidRPr="00C92993">
        <w:rPr>
          <w:rFonts w:ascii="Times New Roman" w:hAnsi="Times New Roman" w:cs="Times New Roman"/>
          <w:sz w:val="24"/>
          <w:szCs w:val="24"/>
        </w:rPr>
        <w:t xml:space="preserve">, e do outro lado </w:t>
      </w:r>
      <w:r w:rsidRPr="00C92993">
        <w:rPr>
          <w:rFonts w:ascii="Times New Roman" w:hAnsi="Times New Roman" w:cs="Times New Roman"/>
          <w:b/>
          <w:bCs/>
          <w:sz w:val="24"/>
          <w:szCs w:val="24"/>
        </w:rPr>
        <w:t>VERONALDO MEDEIRO DE MAGALHÃES</w:t>
      </w:r>
      <w:r w:rsidRPr="00C92993">
        <w:rPr>
          <w:rFonts w:ascii="Times New Roman" w:hAnsi="Times New Roman" w:cs="Times New Roman"/>
          <w:sz w:val="24"/>
          <w:szCs w:val="24"/>
        </w:rPr>
        <w:t xml:space="preserve"> - Sítio Caldeirão do Maia, S/N - Zona rural - Princesa Isabel - PB, CPF nº 890.996.304-25, doravante simplesmente </w:t>
      </w:r>
      <w:r w:rsidRPr="00C92993">
        <w:rPr>
          <w:rFonts w:ascii="Times New Roman" w:hAnsi="Times New Roman" w:cs="Times New Roman"/>
          <w:b/>
          <w:bCs/>
          <w:sz w:val="24"/>
          <w:szCs w:val="24"/>
        </w:rPr>
        <w:t>CONTRATADO</w:t>
      </w:r>
      <w:r w:rsidRPr="00C92993">
        <w:rPr>
          <w:rFonts w:ascii="Times New Roman" w:hAnsi="Times New Roman" w:cs="Times New Roman"/>
          <w:sz w:val="24"/>
          <w:szCs w:val="24"/>
        </w:rPr>
        <w:t>, decidiram as partes contratantes assinar o presente contrato, o qual se regerá pelas cláusulas e condições seguintes:</w:t>
      </w:r>
    </w:p>
    <w:p w14:paraId="79FB2A7F" w14:textId="77777777" w:rsidR="00D860E9" w:rsidRPr="00C92993" w:rsidRDefault="00000000">
      <w:pPr>
        <w:pStyle w:val="NormalWeb"/>
        <w:rPr>
          <w:rFonts w:ascii="Times New Roman" w:hAnsi="Times New Roman" w:cs="Times New Roman"/>
          <w:sz w:val="24"/>
          <w:szCs w:val="24"/>
        </w:rPr>
      </w:pPr>
      <w:r w:rsidRPr="00C92993">
        <w:rPr>
          <w:rFonts w:ascii="Times New Roman" w:hAnsi="Times New Roman" w:cs="Times New Roman"/>
          <w:sz w:val="24"/>
          <w:szCs w:val="24"/>
        </w:rPr>
        <w:t> </w:t>
      </w:r>
    </w:p>
    <w:p w14:paraId="339A4D6A" w14:textId="77777777" w:rsidR="00D860E9" w:rsidRPr="00C92993" w:rsidRDefault="00000000">
      <w:pPr>
        <w:pStyle w:val="Ttulo2"/>
        <w:rPr>
          <w:rFonts w:ascii="Times New Roman" w:eastAsia="Times New Roman" w:hAnsi="Times New Roman" w:cs="Times New Roman"/>
          <w:sz w:val="24"/>
          <w:szCs w:val="24"/>
        </w:rPr>
      </w:pPr>
      <w:r w:rsidRPr="00C92993">
        <w:rPr>
          <w:rFonts w:ascii="Times New Roman" w:eastAsia="Times New Roman" w:hAnsi="Times New Roman" w:cs="Times New Roman"/>
          <w:sz w:val="24"/>
          <w:szCs w:val="24"/>
        </w:rPr>
        <w:t>CLÁUSULA PRIMEIRA - DOS FUNDAMENTOS:</w:t>
      </w:r>
    </w:p>
    <w:p w14:paraId="419897FA" w14:textId="77777777" w:rsidR="00D860E9" w:rsidRPr="00C92993" w:rsidRDefault="00000000">
      <w:pPr>
        <w:pStyle w:val="NormalWeb"/>
        <w:rPr>
          <w:rFonts w:ascii="Times New Roman" w:hAnsi="Times New Roman" w:cs="Times New Roman"/>
          <w:sz w:val="24"/>
          <w:szCs w:val="24"/>
        </w:rPr>
      </w:pPr>
      <w:r w:rsidRPr="00C92993">
        <w:rPr>
          <w:rFonts w:ascii="Times New Roman" w:hAnsi="Times New Roman" w:cs="Times New Roman"/>
          <w:sz w:val="24"/>
          <w:szCs w:val="24"/>
        </w:rPr>
        <w:t xml:space="preserve">Este contrato decorre do procedimento auxiliar de Credenciamento nº 00001/2025, processado nos termos da Lei Federal nº 14.133, de 1º de </w:t>
      </w:r>
      <w:proofErr w:type="gramStart"/>
      <w:r w:rsidRPr="00C92993">
        <w:rPr>
          <w:rFonts w:ascii="Times New Roman" w:hAnsi="Times New Roman" w:cs="Times New Roman"/>
          <w:sz w:val="24"/>
          <w:szCs w:val="24"/>
        </w:rPr>
        <w:t>Abril</w:t>
      </w:r>
      <w:proofErr w:type="gramEnd"/>
      <w:r w:rsidRPr="00C92993">
        <w:rPr>
          <w:rFonts w:ascii="Times New Roman" w:hAnsi="Times New Roman" w:cs="Times New Roman"/>
          <w:sz w:val="24"/>
          <w:szCs w:val="24"/>
        </w:rPr>
        <w:t xml:space="preserve"> de 2021; Lei Complementar nº 123, de 14 de </w:t>
      </w:r>
      <w:proofErr w:type="gramStart"/>
      <w:r w:rsidRPr="00C92993">
        <w:rPr>
          <w:rFonts w:ascii="Times New Roman" w:hAnsi="Times New Roman" w:cs="Times New Roman"/>
          <w:sz w:val="24"/>
          <w:szCs w:val="24"/>
        </w:rPr>
        <w:t>Dezembro</w:t>
      </w:r>
      <w:proofErr w:type="gramEnd"/>
      <w:r w:rsidRPr="00C92993">
        <w:rPr>
          <w:rFonts w:ascii="Times New Roman" w:hAnsi="Times New Roman" w:cs="Times New Roman"/>
          <w:sz w:val="24"/>
          <w:szCs w:val="24"/>
        </w:rPr>
        <w:t xml:space="preserve"> de 2006; Decreto Federal nº 11.878, de 09 de </w:t>
      </w:r>
      <w:proofErr w:type="gramStart"/>
      <w:r w:rsidRPr="00C92993">
        <w:rPr>
          <w:rFonts w:ascii="Times New Roman" w:hAnsi="Times New Roman" w:cs="Times New Roman"/>
          <w:sz w:val="24"/>
          <w:szCs w:val="24"/>
        </w:rPr>
        <w:t>Janeiro</w:t>
      </w:r>
      <w:proofErr w:type="gramEnd"/>
      <w:r w:rsidRPr="00C92993">
        <w:rPr>
          <w:rFonts w:ascii="Times New Roman" w:hAnsi="Times New Roman" w:cs="Times New Roman"/>
          <w:sz w:val="24"/>
          <w:szCs w:val="24"/>
        </w:rPr>
        <w:t xml:space="preserve"> de 2024; e legislação pertinente, consideradas as alterações posteriores das referidas normas, às quais os contratantes estão sujeitos como também às cláusulas deste contrato.</w:t>
      </w:r>
    </w:p>
    <w:p w14:paraId="160B1BB4" w14:textId="77777777" w:rsidR="00D860E9" w:rsidRPr="00C92993" w:rsidRDefault="00000000">
      <w:pPr>
        <w:pStyle w:val="NormalWeb"/>
        <w:rPr>
          <w:rFonts w:ascii="Times New Roman" w:hAnsi="Times New Roman" w:cs="Times New Roman"/>
          <w:sz w:val="24"/>
          <w:szCs w:val="24"/>
        </w:rPr>
      </w:pPr>
      <w:r w:rsidRPr="00C92993">
        <w:rPr>
          <w:rFonts w:ascii="Times New Roman" w:hAnsi="Times New Roman" w:cs="Times New Roman"/>
          <w:sz w:val="24"/>
          <w:szCs w:val="24"/>
        </w:rPr>
        <w:t> </w:t>
      </w:r>
    </w:p>
    <w:p w14:paraId="43327F9D" w14:textId="77777777" w:rsidR="00D860E9" w:rsidRPr="00C92993" w:rsidRDefault="00000000">
      <w:pPr>
        <w:pStyle w:val="Ttulo2"/>
        <w:rPr>
          <w:rFonts w:ascii="Times New Roman" w:eastAsia="Times New Roman" w:hAnsi="Times New Roman" w:cs="Times New Roman"/>
          <w:sz w:val="24"/>
          <w:szCs w:val="24"/>
        </w:rPr>
      </w:pPr>
      <w:r w:rsidRPr="00C92993">
        <w:rPr>
          <w:rFonts w:ascii="Times New Roman" w:eastAsia="Times New Roman" w:hAnsi="Times New Roman" w:cs="Times New Roman"/>
          <w:sz w:val="24"/>
          <w:szCs w:val="24"/>
        </w:rPr>
        <w:t>CLÁUSULA SEGUNDA - DO OBJETO:</w:t>
      </w:r>
    </w:p>
    <w:p w14:paraId="03567EDC" w14:textId="77777777" w:rsidR="00D860E9" w:rsidRPr="00C92993" w:rsidRDefault="00000000">
      <w:pPr>
        <w:pStyle w:val="NormalWeb"/>
        <w:rPr>
          <w:rFonts w:ascii="Times New Roman" w:hAnsi="Times New Roman" w:cs="Times New Roman"/>
          <w:sz w:val="24"/>
          <w:szCs w:val="24"/>
        </w:rPr>
      </w:pPr>
      <w:r w:rsidRPr="00C92993">
        <w:rPr>
          <w:rFonts w:ascii="Times New Roman" w:hAnsi="Times New Roman" w:cs="Times New Roman"/>
          <w:sz w:val="24"/>
          <w:szCs w:val="24"/>
        </w:rPr>
        <w:t>O presente contrato, cuja lavratura foi devidamente autorizada, tem por objeto: Aquisição de gêneros alimentícios diretamente da agricultura familiar e do empreendedor familiar rural ou de suas organizações.</w:t>
      </w:r>
    </w:p>
    <w:p w14:paraId="284D62B7" w14:textId="77777777" w:rsidR="00D860E9" w:rsidRPr="00C92993" w:rsidRDefault="00000000">
      <w:pPr>
        <w:pStyle w:val="NormalWeb"/>
        <w:rPr>
          <w:rFonts w:ascii="Times New Roman" w:hAnsi="Times New Roman" w:cs="Times New Roman"/>
          <w:sz w:val="24"/>
          <w:szCs w:val="24"/>
        </w:rPr>
      </w:pPr>
      <w:r w:rsidRPr="00C92993">
        <w:rPr>
          <w:rFonts w:ascii="Times New Roman" w:hAnsi="Times New Roman" w:cs="Times New Roman"/>
          <w:sz w:val="24"/>
          <w:szCs w:val="24"/>
        </w:rPr>
        <w:t> </w:t>
      </w:r>
    </w:p>
    <w:p w14:paraId="3BD0C113" w14:textId="77777777" w:rsidR="00D860E9" w:rsidRPr="00C92993" w:rsidRDefault="00000000">
      <w:pPr>
        <w:pStyle w:val="NormalWeb"/>
        <w:rPr>
          <w:rFonts w:ascii="Times New Roman" w:hAnsi="Times New Roman" w:cs="Times New Roman"/>
          <w:sz w:val="24"/>
          <w:szCs w:val="24"/>
        </w:rPr>
      </w:pPr>
      <w:r w:rsidRPr="00C92993">
        <w:rPr>
          <w:rFonts w:ascii="Times New Roman" w:hAnsi="Times New Roman" w:cs="Times New Roman"/>
          <w:sz w:val="24"/>
          <w:szCs w:val="24"/>
        </w:rPr>
        <w:t>O fornecimento deverá ser executado rigorosamente de acordo com as condições expressas neste instrumento, proposta apresentada, especificações técnicas correspondentes, procedimento auxiliar de Credenciamento nº 00001/2025 e instruções do Contratante, documentos esses que ficam fazendo partes integrantes do presente contrato, independente de transcrição; e será realizado na forma parcelada.</w:t>
      </w:r>
    </w:p>
    <w:p w14:paraId="528BD164" w14:textId="77777777" w:rsidR="00D860E9" w:rsidRPr="00C92993" w:rsidRDefault="00000000">
      <w:pPr>
        <w:pStyle w:val="NormalWeb"/>
        <w:rPr>
          <w:rFonts w:ascii="Times New Roman" w:hAnsi="Times New Roman" w:cs="Times New Roman"/>
          <w:sz w:val="24"/>
          <w:szCs w:val="24"/>
        </w:rPr>
      </w:pPr>
      <w:r w:rsidRPr="00C92993">
        <w:rPr>
          <w:rFonts w:ascii="Times New Roman" w:hAnsi="Times New Roman" w:cs="Times New Roman"/>
          <w:sz w:val="24"/>
          <w:szCs w:val="24"/>
        </w:rPr>
        <w:t> </w:t>
      </w:r>
    </w:p>
    <w:p w14:paraId="58ECBAD9" w14:textId="77777777" w:rsidR="00D860E9" w:rsidRPr="00C92993" w:rsidRDefault="00000000">
      <w:pPr>
        <w:pStyle w:val="Ttulo2"/>
        <w:rPr>
          <w:rFonts w:ascii="Times New Roman" w:eastAsia="Times New Roman" w:hAnsi="Times New Roman" w:cs="Times New Roman"/>
          <w:sz w:val="24"/>
          <w:szCs w:val="24"/>
        </w:rPr>
      </w:pPr>
      <w:r w:rsidRPr="00C92993">
        <w:rPr>
          <w:rFonts w:ascii="Times New Roman" w:eastAsia="Times New Roman" w:hAnsi="Times New Roman" w:cs="Times New Roman"/>
          <w:sz w:val="24"/>
          <w:szCs w:val="24"/>
        </w:rPr>
        <w:t>CLÁUSULA TERCEIRA - DO VALOR E PREÇOS:</w:t>
      </w:r>
    </w:p>
    <w:p w14:paraId="0CC908A7" w14:textId="77777777" w:rsidR="00D860E9" w:rsidRDefault="00000000">
      <w:pPr>
        <w:pStyle w:val="NormalWeb"/>
        <w:rPr>
          <w:rFonts w:ascii="Times New Roman" w:hAnsi="Times New Roman" w:cs="Times New Roman"/>
          <w:sz w:val="24"/>
          <w:szCs w:val="24"/>
        </w:rPr>
      </w:pPr>
      <w:r w:rsidRPr="00C92993">
        <w:rPr>
          <w:rFonts w:ascii="Times New Roman" w:hAnsi="Times New Roman" w:cs="Times New Roman"/>
          <w:sz w:val="24"/>
          <w:szCs w:val="24"/>
        </w:rPr>
        <w:t>O valor total deste contrato, a base do preço proposto, é de R$ 38.708,50 (TRINTA E OITO MIL SETECENTOS E OITO REAIS E CINQUENTA CENTAVOS).</w:t>
      </w:r>
    </w:p>
    <w:p w14:paraId="67E239A3" w14:textId="77777777" w:rsidR="00C92993" w:rsidRPr="00C92993" w:rsidRDefault="00C92993">
      <w:pPr>
        <w:pStyle w:val="NormalWeb"/>
        <w:rPr>
          <w:rFonts w:ascii="Times New Roman" w:hAnsi="Times New Roman" w:cs="Times New Roman"/>
          <w:sz w:val="24"/>
          <w:szCs w:val="24"/>
        </w:rPr>
      </w:pPr>
    </w:p>
    <w:p w14:paraId="175D9EC6" w14:textId="77777777" w:rsidR="00D860E9" w:rsidRPr="00C92993" w:rsidRDefault="00000000">
      <w:pPr>
        <w:pStyle w:val="NormalWeb"/>
        <w:rPr>
          <w:rFonts w:ascii="Times New Roman" w:hAnsi="Times New Roman" w:cs="Times New Roman"/>
          <w:sz w:val="24"/>
          <w:szCs w:val="24"/>
        </w:rPr>
      </w:pPr>
      <w:r w:rsidRPr="00C92993">
        <w:rPr>
          <w:rFonts w:ascii="Times New Roman" w:hAnsi="Times New Roman" w:cs="Times New Roman"/>
          <w:sz w:val="24"/>
          <w:szCs w:val="24"/>
        </w:rPr>
        <w:t> </w:t>
      </w:r>
    </w:p>
    <w:tbl>
      <w:tblPr>
        <w:tblW w:w="5000" w:type="pct"/>
        <w:tblBorders>
          <w:top w:val="single" w:sz="8" w:space="0" w:color="C0C0C0"/>
          <w:left w:val="single" w:sz="8" w:space="0" w:color="C0C0C0"/>
          <w:bottom w:val="single" w:sz="8" w:space="0" w:color="C0C0C0"/>
          <w:right w:val="single" w:sz="8" w:space="0" w:color="C0C0C0"/>
        </w:tblBorders>
        <w:tblCellMar>
          <w:left w:w="0" w:type="dxa"/>
          <w:right w:w="0" w:type="dxa"/>
        </w:tblCellMar>
        <w:tblLook w:val="04A0" w:firstRow="1" w:lastRow="0" w:firstColumn="1" w:lastColumn="0" w:noHBand="0" w:noVBand="1"/>
      </w:tblPr>
      <w:tblGrid>
        <w:gridCol w:w="810"/>
        <w:gridCol w:w="4782"/>
        <w:gridCol w:w="810"/>
        <w:gridCol w:w="1214"/>
        <w:gridCol w:w="1454"/>
        <w:gridCol w:w="1115"/>
      </w:tblGrid>
      <w:tr w:rsidR="00D860E9" w:rsidRPr="00C92993" w14:paraId="77667FE6" w14:textId="77777777">
        <w:tc>
          <w:tcPr>
            <w:tcW w:w="450" w:type="pct"/>
            <w:tcBorders>
              <w:top w:val="single" w:sz="8" w:space="0" w:color="C0C0C0"/>
              <w:left w:val="single" w:sz="8" w:space="0" w:color="C0C0C0"/>
              <w:bottom w:val="single" w:sz="8" w:space="0" w:color="C0C0C0"/>
              <w:right w:val="single" w:sz="8" w:space="0" w:color="C0C0C0"/>
            </w:tcBorders>
            <w:vAlign w:val="center"/>
            <w:hideMark/>
          </w:tcPr>
          <w:p w14:paraId="7DA0DCEE" w14:textId="36312BB8" w:rsidR="00D860E9" w:rsidRPr="00C92993" w:rsidRDefault="00C92993">
            <w:pPr>
              <w:jc w:val="center"/>
              <w:rPr>
                <w:rFonts w:eastAsia="Times New Roman"/>
                <w:b/>
                <w:bCs/>
                <w:color w:val="000000"/>
              </w:rPr>
            </w:pPr>
            <w:r>
              <w:rPr>
                <w:rFonts w:eastAsia="Times New Roman"/>
                <w:b/>
                <w:bCs/>
                <w:color w:val="000000"/>
              </w:rPr>
              <w:t>ITEM</w:t>
            </w:r>
          </w:p>
        </w:tc>
        <w:tc>
          <w:tcPr>
            <w:tcW w:w="2400" w:type="pct"/>
            <w:tcBorders>
              <w:top w:val="single" w:sz="8" w:space="0" w:color="C0C0C0"/>
              <w:left w:val="single" w:sz="8" w:space="0" w:color="C0C0C0"/>
              <w:bottom w:val="single" w:sz="8" w:space="0" w:color="C0C0C0"/>
              <w:right w:val="single" w:sz="8" w:space="0" w:color="C0C0C0"/>
            </w:tcBorders>
            <w:vAlign w:val="center"/>
            <w:hideMark/>
          </w:tcPr>
          <w:p w14:paraId="1F488FD9" w14:textId="77777777" w:rsidR="00D860E9" w:rsidRPr="00C92993" w:rsidRDefault="00000000">
            <w:pPr>
              <w:jc w:val="center"/>
              <w:rPr>
                <w:rFonts w:eastAsia="Times New Roman"/>
                <w:b/>
                <w:bCs/>
                <w:color w:val="000000"/>
              </w:rPr>
            </w:pPr>
            <w:r w:rsidRPr="00C92993">
              <w:rPr>
                <w:rFonts w:eastAsia="Times New Roman"/>
                <w:b/>
                <w:bCs/>
                <w:color w:val="000000"/>
              </w:rPr>
              <w:t>DISCRIMINAÇÃO</w:t>
            </w:r>
          </w:p>
        </w:tc>
        <w:tc>
          <w:tcPr>
            <w:tcW w:w="450" w:type="pct"/>
            <w:tcBorders>
              <w:top w:val="single" w:sz="8" w:space="0" w:color="C0C0C0"/>
              <w:left w:val="single" w:sz="8" w:space="0" w:color="C0C0C0"/>
              <w:bottom w:val="single" w:sz="8" w:space="0" w:color="C0C0C0"/>
              <w:right w:val="single" w:sz="8" w:space="0" w:color="C0C0C0"/>
            </w:tcBorders>
            <w:vAlign w:val="center"/>
            <w:hideMark/>
          </w:tcPr>
          <w:p w14:paraId="3DC33533" w14:textId="4921F073" w:rsidR="00D860E9" w:rsidRPr="00C92993" w:rsidRDefault="00000000">
            <w:pPr>
              <w:jc w:val="center"/>
              <w:rPr>
                <w:rFonts w:eastAsia="Times New Roman"/>
                <w:b/>
                <w:bCs/>
                <w:color w:val="000000"/>
              </w:rPr>
            </w:pPr>
            <w:r w:rsidRPr="00C92993">
              <w:rPr>
                <w:rFonts w:eastAsia="Times New Roman"/>
                <w:b/>
                <w:bCs/>
                <w:color w:val="000000"/>
              </w:rPr>
              <w:t>UNID</w:t>
            </w:r>
            <w:r w:rsidR="00C92993">
              <w:rPr>
                <w:rFonts w:eastAsia="Times New Roman"/>
                <w:b/>
                <w:bCs/>
                <w:color w:val="000000"/>
              </w:rPr>
              <w:t>.</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04DCB64E" w14:textId="0EE0F051" w:rsidR="00D860E9" w:rsidRPr="00C92993" w:rsidRDefault="00000000">
            <w:pPr>
              <w:jc w:val="center"/>
              <w:rPr>
                <w:rFonts w:eastAsia="Times New Roman"/>
                <w:b/>
                <w:bCs/>
                <w:color w:val="000000"/>
              </w:rPr>
            </w:pPr>
            <w:r w:rsidRPr="00C92993">
              <w:rPr>
                <w:rFonts w:eastAsia="Times New Roman"/>
                <w:b/>
                <w:bCs/>
                <w:color w:val="000000"/>
              </w:rPr>
              <w:t>QUANTID</w:t>
            </w:r>
            <w:r w:rsidR="00C92993">
              <w:rPr>
                <w:rFonts w:eastAsia="Times New Roman"/>
                <w:b/>
                <w:bCs/>
                <w:color w:val="000000"/>
              </w:rPr>
              <w:t>.</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224A7A79" w14:textId="66701FA0" w:rsidR="00D860E9" w:rsidRPr="00C92993" w:rsidRDefault="00000000" w:rsidP="00C92993">
            <w:pPr>
              <w:rPr>
                <w:rFonts w:eastAsia="Times New Roman"/>
                <w:b/>
                <w:bCs/>
                <w:color w:val="000000"/>
              </w:rPr>
            </w:pPr>
            <w:proofErr w:type="gramStart"/>
            <w:r w:rsidRPr="00C92993">
              <w:rPr>
                <w:rFonts w:eastAsia="Times New Roman"/>
                <w:b/>
                <w:bCs/>
                <w:color w:val="000000"/>
              </w:rPr>
              <w:t>P.UNITÁRIO</w:t>
            </w:r>
            <w:proofErr w:type="gramEnd"/>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1E4926E9" w14:textId="77777777" w:rsidR="00D860E9" w:rsidRPr="00C92993" w:rsidRDefault="00000000">
            <w:pPr>
              <w:jc w:val="center"/>
              <w:rPr>
                <w:rFonts w:eastAsia="Times New Roman"/>
                <w:b/>
                <w:bCs/>
                <w:color w:val="000000"/>
              </w:rPr>
            </w:pPr>
            <w:r w:rsidRPr="00C92993">
              <w:rPr>
                <w:rFonts w:eastAsia="Times New Roman"/>
                <w:b/>
                <w:bCs/>
                <w:color w:val="000000"/>
              </w:rPr>
              <w:t>P. TOTAL</w:t>
            </w:r>
          </w:p>
        </w:tc>
      </w:tr>
      <w:tr w:rsidR="00D860E9" w:rsidRPr="00C92993" w14:paraId="402B7676" w14:textId="77777777" w:rsidTr="00C92993">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vAlign w:val="center"/>
            <w:hideMark/>
          </w:tcPr>
          <w:p w14:paraId="324590CB" w14:textId="77777777" w:rsidR="00D860E9" w:rsidRPr="00C92993" w:rsidRDefault="00000000" w:rsidP="00C92993">
            <w:pPr>
              <w:jc w:val="center"/>
              <w:rPr>
                <w:rFonts w:eastAsia="Times New Roman"/>
                <w:color w:val="000000"/>
              </w:rPr>
            </w:pPr>
            <w:r w:rsidRPr="00C92993">
              <w:rPr>
                <w:rFonts w:eastAsia="Times New Roman"/>
                <w:color w:val="000000"/>
              </w:rPr>
              <w:t>1</w:t>
            </w:r>
          </w:p>
        </w:tc>
        <w:tc>
          <w:tcPr>
            <w:tcW w:w="2400" w:type="pct"/>
            <w:tcBorders>
              <w:top w:val="single" w:sz="8" w:space="0" w:color="C0C0C0"/>
              <w:left w:val="single" w:sz="8" w:space="0" w:color="C0C0C0"/>
              <w:bottom w:val="single" w:sz="8" w:space="0" w:color="C0C0C0"/>
              <w:right w:val="single" w:sz="8" w:space="0" w:color="C0C0C0"/>
            </w:tcBorders>
            <w:vAlign w:val="center"/>
            <w:hideMark/>
          </w:tcPr>
          <w:p w14:paraId="31D08780" w14:textId="77777777" w:rsidR="00D860E9" w:rsidRPr="00C92993" w:rsidRDefault="00000000" w:rsidP="00C92993">
            <w:pPr>
              <w:jc w:val="both"/>
              <w:rPr>
                <w:rFonts w:eastAsia="Times New Roman"/>
                <w:color w:val="000000"/>
              </w:rPr>
            </w:pPr>
            <w:r w:rsidRPr="00C92993">
              <w:rPr>
                <w:rFonts w:eastAsia="Times New Roman"/>
                <w:color w:val="000000"/>
              </w:rPr>
              <w:t xml:space="preserve">Acerola: fruto fresco, limpo, de boa qualidade, cor, aroma e sabor característico da </w:t>
            </w:r>
            <w:r w:rsidRPr="00C92993">
              <w:rPr>
                <w:rFonts w:eastAsia="Times New Roman"/>
                <w:color w:val="000000"/>
              </w:rPr>
              <w:lastRenderedPageBreak/>
              <w:t>espécie/variedade. Apresentar grau de maturidade adequado de tal modo que permita suportar a manipulação, transporte e a conservação para consumo mediato e imediato. Livre de sujidades, larvas e parasitas. Acondicionado em embalagem transparente atóxica.</w:t>
            </w:r>
          </w:p>
        </w:tc>
        <w:tc>
          <w:tcPr>
            <w:tcW w:w="450" w:type="pct"/>
            <w:tcBorders>
              <w:top w:val="single" w:sz="8" w:space="0" w:color="C0C0C0"/>
              <w:left w:val="single" w:sz="8" w:space="0" w:color="C0C0C0"/>
              <w:bottom w:val="single" w:sz="8" w:space="0" w:color="C0C0C0"/>
              <w:right w:val="single" w:sz="8" w:space="0" w:color="C0C0C0"/>
            </w:tcBorders>
            <w:vAlign w:val="center"/>
            <w:hideMark/>
          </w:tcPr>
          <w:p w14:paraId="27EB057B" w14:textId="77777777" w:rsidR="00D860E9" w:rsidRPr="00C92993" w:rsidRDefault="00000000" w:rsidP="00C92993">
            <w:pPr>
              <w:jc w:val="center"/>
              <w:rPr>
                <w:rFonts w:eastAsia="Times New Roman"/>
                <w:color w:val="000000"/>
              </w:rPr>
            </w:pPr>
            <w:r w:rsidRPr="00C92993">
              <w:rPr>
                <w:rFonts w:eastAsia="Times New Roman"/>
                <w:color w:val="000000"/>
              </w:rPr>
              <w:lastRenderedPageBreak/>
              <w:t>Kg</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7E3DFA33" w14:textId="77777777" w:rsidR="00D860E9" w:rsidRPr="00C92993" w:rsidRDefault="00000000" w:rsidP="00C92993">
            <w:pPr>
              <w:jc w:val="center"/>
              <w:rPr>
                <w:rFonts w:eastAsia="Times New Roman"/>
                <w:color w:val="000000"/>
              </w:rPr>
            </w:pPr>
            <w:r w:rsidRPr="00C92993">
              <w:rPr>
                <w:rFonts w:eastAsia="Times New Roman"/>
                <w:color w:val="000000"/>
              </w:rPr>
              <w:t>1000</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2AB47169" w14:textId="77777777" w:rsidR="00D860E9" w:rsidRPr="00C92993" w:rsidRDefault="00000000" w:rsidP="00C92993">
            <w:pPr>
              <w:jc w:val="center"/>
              <w:rPr>
                <w:rFonts w:eastAsia="Times New Roman"/>
                <w:color w:val="000000"/>
              </w:rPr>
            </w:pPr>
            <w:r w:rsidRPr="00C92993">
              <w:rPr>
                <w:rFonts w:eastAsia="Times New Roman"/>
                <w:color w:val="000000"/>
              </w:rPr>
              <w:t>7,66</w:t>
            </w:r>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676F9EC9" w14:textId="77777777" w:rsidR="00D860E9" w:rsidRPr="00C92993" w:rsidRDefault="00000000" w:rsidP="00C92993">
            <w:pPr>
              <w:jc w:val="center"/>
              <w:rPr>
                <w:rFonts w:eastAsia="Times New Roman"/>
                <w:color w:val="000000"/>
              </w:rPr>
            </w:pPr>
            <w:r w:rsidRPr="00C92993">
              <w:rPr>
                <w:rFonts w:eastAsia="Times New Roman"/>
                <w:color w:val="000000"/>
              </w:rPr>
              <w:t>7.660,00</w:t>
            </w:r>
          </w:p>
        </w:tc>
      </w:tr>
      <w:tr w:rsidR="00D860E9" w:rsidRPr="00C92993" w14:paraId="095AF070" w14:textId="77777777" w:rsidTr="00C92993">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vAlign w:val="center"/>
            <w:hideMark/>
          </w:tcPr>
          <w:p w14:paraId="5E6C66DB" w14:textId="77777777" w:rsidR="00D860E9" w:rsidRPr="00C92993" w:rsidRDefault="00000000" w:rsidP="00C92993">
            <w:pPr>
              <w:jc w:val="center"/>
              <w:rPr>
                <w:rFonts w:eastAsia="Times New Roman"/>
                <w:color w:val="000000"/>
              </w:rPr>
            </w:pPr>
            <w:r w:rsidRPr="00C92993">
              <w:rPr>
                <w:rFonts w:eastAsia="Times New Roman"/>
                <w:color w:val="000000"/>
              </w:rPr>
              <w:t>3</w:t>
            </w:r>
          </w:p>
        </w:tc>
        <w:tc>
          <w:tcPr>
            <w:tcW w:w="2400" w:type="pct"/>
            <w:tcBorders>
              <w:top w:val="single" w:sz="8" w:space="0" w:color="C0C0C0"/>
              <w:left w:val="single" w:sz="8" w:space="0" w:color="C0C0C0"/>
              <w:bottom w:val="single" w:sz="8" w:space="0" w:color="C0C0C0"/>
              <w:right w:val="single" w:sz="8" w:space="0" w:color="C0C0C0"/>
            </w:tcBorders>
            <w:vAlign w:val="center"/>
            <w:hideMark/>
          </w:tcPr>
          <w:p w14:paraId="7FB2BF2A" w14:textId="77777777" w:rsidR="00D860E9" w:rsidRPr="00C92993" w:rsidRDefault="00000000" w:rsidP="00C92993">
            <w:pPr>
              <w:jc w:val="both"/>
              <w:rPr>
                <w:rFonts w:eastAsia="Times New Roman"/>
                <w:color w:val="000000"/>
              </w:rPr>
            </w:pPr>
            <w:r w:rsidRPr="00C92993">
              <w:rPr>
                <w:rFonts w:eastAsia="Times New Roman"/>
                <w:color w:val="000000"/>
              </w:rPr>
              <w:t>Batata doce, de primeira qualidade, bem desenvolvida, sem rama, tamanho e coloração uniformes, fresca, compacta e firme, sem lesões de origem, rachaduras e cortes, danos físicos e mecânicos oriundos de manuseio e transporte. Acondicionada em embalagem transparente atóxica.</w:t>
            </w:r>
          </w:p>
        </w:tc>
        <w:tc>
          <w:tcPr>
            <w:tcW w:w="450" w:type="pct"/>
            <w:tcBorders>
              <w:top w:val="single" w:sz="8" w:space="0" w:color="C0C0C0"/>
              <w:left w:val="single" w:sz="8" w:space="0" w:color="C0C0C0"/>
              <w:bottom w:val="single" w:sz="8" w:space="0" w:color="C0C0C0"/>
              <w:right w:val="single" w:sz="8" w:space="0" w:color="C0C0C0"/>
            </w:tcBorders>
            <w:vAlign w:val="center"/>
            <w:hideMark/>
          </w:tcPr>
          <w:p w14:paraId="075CA5C6" w14:textId="77777777" w:rsidR="00D860E9" w:rsidRPr="00C92993" w:rsidRDefault="00000000" w:rsidP="00C92993">
            <w:pPr>
              <w:jc w:val="center"/>
              <w:rPr>
                <w:rFonts w:eastAsia="Times New Roman"/>
                <w:color w:val="000000"/>
              </w:rPr>
            </w:pPr>
            <w:r w:rsidRPr="00C92993">
              <w:rPr>
                <w:rFonts w:eastAsia="Times New Roman"/>
                <w:color w:val="000000"/>
              </w:rPr>
              <w:t>Kg</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0850459F" w14:textId="77777777" w:rsidR="00D860E9" w:rsidRPr="00C92993" w:rsidRDefault="00000000" w:rsidP="00C92993">
            <w:pPr>
              <w:jc w:val="center"/>
              <w:rPr>
                <w:rFonts w:eastAsia="Times New Roman"/>
                <w:color w:val="000000"/>
              </w:rPr>
            </w:pPr>
            <w:r w:rsidRPr="00C92993">
              <w:rPr>
                <w:rFonts w:eastAsia="Times New Roman"/>
                <w:color w:val="000000"/>
              </w:rPr>
              <w:t>400</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0A8B8A14" w14:textId="77777777" w:rsidR="00D860E9" w:rsidRPr="00C92993" w:rsidRDefault="00000000" w:rsidP="00C92993">
            <w:pPr>
              <w:jc w:val="center"/>
              <w:rPr>
                <w:rFonts w:eastAsia="Times New Roman"/>
                <w:color w:val="000000"/>
              </w:rPr>
            </w:pPr>
            <w:r w:rsidRPr="00C92993">
              <w:rPr>
                <w:rFonts w:eastAsia="Times New Roman"/>
                <w:color w:val="000000"/>
              </w:rPr>
              <w:t>6,33</w:t>
            </w:r>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263CE647" w14:textId="77777777" w:rsidR="00D860E9" w:rsidRPr="00C92993" w:rsidRDefault="00000000" w:rsidP="00C92993">
            <w:pPr>
              <w:jc w:val="center"/>
              <w:rPr>
                <w:rFonts w:eastAsia="Times New Roman"/>
                <w:color w:val="000000"/>
              </w:rPr>
            </w:pPr>
            <w:r w:rsidRPr="00C92993">
              <w:rPr>
                <w:rFonts w:eastAsia="Times New Roman"/>
                <w:color w:val="000000"/>
              </w:rPr>
              <w:t>2.532,00</w:t>
            </w:r>
          </w:p>
        </w:tc>
      </w:tr>
      <w:tr w:rsidR="00D860E9" w:rsidRPr="00C92993" w14:paraId="0360DBA3" w14:textId="77777777" w:rsidTr="00C92993">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vAlign w:val="center"/>
            <w:hideMark/>
          </w:tcPr>
          <w:p w14:paraId="00C6A679" w14:textId="77777777" w:rsidR="00D860E9" w:rsidRPr="00C92993" w:rsidRDefault="00000000" w:rsidP="00C92993">
            <w:pPr>
              <w:jc w:val="center"/>
              <w:rPr>
                <w:rFonts w:eastAsia="Times New Roman"/>
                <w:color w:val="000000"/>
              </w:rPr>
            </w:pPr>
            <w:r w:rsidRPr="00C92993">
              <w:rPr>
                <w:rFonts w:eastAsia="Times New Roman"/>
                <w:color w:val="000000"/>
              </w:rPr>
              <w:t>7</w:t>
            </w:r>
          </w:p>
        </w:tc>
        <w:tc>
          <w:tcPr>
            <w:tcW w:w="2400" w:type="pct"/>
            <w:tcBorders>
              <w:top w:val="single" w:sz="8" w:space="0" w:color="C0C0C0"/>
              <w:left w:val="single" w:sz="8" w:space="0" w:color="C0C0C0"/>
              <w:bottom w:val="single" w:sz="8" w:space="0" w:color="C0C0C0"/>
              <w:right w:val="single" w:sz="8" w:space="0" w:color="C0C0C0"/>
            </w:tcBorders>
            <w:vAlign w:val="center"/>
            <w:hideMark/>
          </w:tcPr>
          <w:p w14:paraId="5FED22C2" w14:textId="77777777" w:rsidR="00D860E9" w:rsidRPr="00C92993" w:rsidRDefault="00000000" w:rsidP="00C92993">
            <w:pPr>
              <w:jc w:val="both"/>
              <w:rPr>
                <w:rFonts w:eastAsia="Times New Roman"/>
                <w:color w:val="000000"/>
              </w:rPr>
            </w:pPr>
            <w:r w:rsidRPr="00C92993">
              <w:rPr>
                <w:rFonts w:eastAsia="Times New Roman"/>
                <w:color w:val="000000"/>
              </w:rPr>
              <w:t>Cenoura: Porte médio/grande de boa qualidade, fresco, e firme, apresentando tamanho uniforme e apresentar grau de maturação tal, que permita suportar a manipulação, o transporte e a conservação em condições adequadas para o consumo mediato e imediato. Não serão aceitos defeitos graves de natureza fitossanitária, fisiológicas e mecânicas (físicas), que afetem sua qualidade e aspecto, com a casca e polpa intactas e firmes, acondicionados em embalagens transparentes atóxicas.</w:t>
            </w:r>
          </w:p>
        </w:tc>
        <w:tc>
          <w:tcPr>
            <w:tcW w:w="450" w:type="pct"/>
            <w:tcBorders>
              <w:top w:val="single" w:sz="8" w:space="0" w:color="C0C0C0"/>
              <w:left w:val="single" w:sz="8" w:space="0" w:color="C0C0C0"/>
              <w:bottom w:val="single" w:sz="8" w:space="0" w:color="C0C0C0"/>
              <w:right w:val="single" w:sz="8" w:space="0" w:color="C0C0C0"/>
            </w:tcBorders>
            <w:vAlign w:val="center"/>
            <w:hideMark/>
          </w:tcPr>
          <w:p w14:paraId="275B4C2A" w14:textId="77777777" w:rsidR="00D860E9" w:rsidRPr="00C92993" w:rsidRDefault="00000000" w:rsidP="00C92993">
            <w:pPr>
              <w:jc w:val="center"/>
              <w:rPr>
                <w:rFonts w:eastAsia="Times New Roman"/>
                <w:color w:val="000000"/>
              </w:rPr>
            </w:pPr>
            <w:r w:rsidRPr="00C92993">
              <w:rPr>
                <w:rFonts w:eastAsia="Times New Roman"/>
                <w:color w:val="000000"/>
              </w:rPr>
              <w:t>Kg</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7485A479" w14:textId="77777777" w:rsidR="00D860E9" w:rsidRPr="00C92993" w:rsidRDefault="00000000" w:rsidP="00C92993">
            <w:pPr>
              <w:jc w:val="center"/>
              <w:rPr>
                <w:rFonts w:eastAsia="Times New Roman"/>
                <w:color w:val="000000"/>
              </w:rPr>
            </w:pPr>
            <w:r w:rsidRPr="00C92993">
              <w:rPr>
                <w:rFonts w:eastAsia="Times New Roman"/>
                <w:color w:val="000000"/>
              </w:rPr>
              <w:t>700</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46039F28" w14:textId="77777777" w:rsidR="00D860E9" w:rsidRPr="00C92993" w:rsidRDefault="00000000" w:rsidP="00C92993">
            <w:pPr>
              <w:jc w:val="center"/>
              <w:rPr>
                <w:rFonts w:eastAsia="Times New Roman"/>
                <w:color w:val="000000"/>
              </w:rPr>
            </w:pPr>
            <w:r w:rsidRPr="00C92993">
              <w:rPr>
                <w:rFonts w:eastAsia="Times New Roman"/>
                <w:color w:val="000000"/>
              </w:rPr>
              <w:t>7,00</w:t>
            </w:r>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13FD9C46" w14:textId="77777777" w:rsidR="00D860E9" w:rsidRPr="00C92993" w:rsidRDefault="00000000" w:rsidP="00C92993">
            <w:pPr>
              <w:jc w:val="center"/>
              <w:rPr>
                <w:rFonts w:eastAsia="Times New Roman"/>
                <w:color w:val="000000"/>
              </w:rPr>
            </w:pPr>
            <w:r w:rsidRPr="00C92993">
              <w:rPr>
                <w:rFonts w:eastAsia="Times New Roman"/>
                <w:color w:val="000000"/>
              </w:rPr>
              <w:t>4.900,00</w:t>
            </w:r>
          </w:p>
        </w:tc>
      </w:tr>
      <w:tr w:rsidR="00D860E9" w:rsidRPr="00C92993" w14:paraId="250368BF" w14:textId="77777777" w:rsidTr="00C92993">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vAlign w:val="center"/>
            <w:hideMark/>
          </w:tcPr>
          <w:p w14:paraId="35D6A427" w14:textId="77777777" w:rsidR="00D860E9" w:rsidRPr="00C92993" w:rsidRDefault="00000000" w:rsidP="00C92993">
            <w:pPr>
              <w:jc w:val="center"/>
              <w:rPr>
                <w:rFonts w:eastAsia="Times New Roman"/>
                <w:color w:val="000000"/>
              </w:rPr>
            </w:pPr>
            <w:r w:rsidRPr="00C92993">
              <w:rPr>
                <w:rFonts w:eastAsia="Times New Roman"/>
                <w:color w:val="000000"/>
              </w:rPr>
              <w:t>14</w:t>
            </w:r>
          </w:p>
        </w:tc>
        <w:tc>
          <w:tcPr>
            <w:tcW w:w="2400" w:type="pct"/>
            <w:tcBorders>
              <w:top w:val="single" w:sz="8" w:space="0" w:color="C0C0C0"/>
              <w:left w:val="single" w:sz="8" w:space="0" w:color="C0C0C0"/>
              <w:bottom w:val="single" w:sz="8" w:space="0" w:color="C0C0C0"/>
              <w:right w:val="single" w:sz="8" w:space="0" w:color="C0C0C0"/>
            </w:tcBorders>
            <w:vAlign w:val="center"/>
            <w:hideMark/>
          </w:tcPr>
          <w:p w14:paraId="06643EE5" w14:textId="5805E4C1" w:rsidR="00D860E9" w:rsidRPr="00C92993" w:rsidRDefault="00000000" w:rsidP="00C92993">
            <w:pPr>
              <w:jc w:val="both"/>
              <w:rPr>
                <w:rFonts w:eastAsia="Times New Roman"/>
                <w:color w:val="000000"/>
              </w:rPr>
            </w:pPr>
            <w:r w:rsidRPr="00C92993">
              <w:rPr>
                <w:rFonts w:eastAsia="Times New Roman"/>
                <w:color w:val="000000"/>
              </w:rPr>
              <w:t xml:space="preserve">Goiaba: fruto de porte </w:t>
            </w:r>
            <w:r w:rsidR="00C92993" w:rsidRPr="00C92993">
              <w:rPr>
                <w:rFonts w:eastAsia="Times New Roman"/>
                <w:color w:val="000000"/>
              </w:rPr>
              <w:t>médio</w:t>
            </w:r>
            <w:r w:rsidRPr="00C92993">
              <w:rPr>
                <w:rFonts w:eastAsia="Times New Roman"/>
                <w:color w:val="000000"/>
              </w:rPr>
              <w:t xml:space="preserve">/grande de boa qualidade, fresco e firme, apresentando tamanho uniforme e grau de </w:t>
            </w:r>
            <w:r w:rsidR="00C92993" w:rsidRPr="00C92993">
              <w:rPr>
                <w:rFonts w:eastAsia="Times New Roman"/>
                <w:color w:val="000000"/>
              </w:rPr>
              <w:t>maturação</w:t>
            </w:r>
            <w:r w:rsidRPr="00C92993">
              <w:rPr>
                <w:rFonts w:eastAsia="Times New Roman"/>
                <w:color w:val="000000"/>
              </w:rPr>
              <w:t xml:space="preserve"> tal, que permita suportar a </w:t>
            </w:r>
            <w:r w:rsidR="00C92993" w:rsidRPr="00C92993">
              <w:rPr>
                <w:rFonts w:eastAsia="Times New Roman"/>
                <w:color w:val="000000"/>
              </w:rPr>
              <w:t>manipulação</w:t>
            </w:r>
            <w:r w:rsidRPr="00C92993">
              <w:rPr>
                <w:rFonts w:eastAsia="Times New Roman"/>
                <w:color w:val="000000"/>
              </w:rPr>
              <w:t xml:space="preserve">, o transporte e a </w:t>
            </w:r>
            <w:r w:rsidR="00C92993" w:rsidRPr="00C92993">
              <w:rPr>
                <w:rFonts w:eastAsia="Times New Roman"/>
                <w:color w:val="000000"/>
              </w:rPr>
              <w:t>conservação</w:t>
            </w:r>
            <w:r w:rsidRPr="00C92993">
              <w:rPr>
                <w:rFonts w:eastAsia="Times New Roman"/>
                <w:color w:val="000000"/>
              </w:rPr>
              <w:t xml:space="preserve"> em </w:t>
            </w:r>
            <w:r w:rsidR="00C92993" w:rsidRPr="00C92993">
              <w:rPr>
                <w:rFonts w:eastAsia="Times New Roman"/>
                <w:color w:val="000000"/>
              </w:rPr>
              <w:t>condições</w:t>
            </w:r>
            <w:r w:rsidRPr="00C92993">
              <w:rPr>
                <w:rFonts w:eastAsia="Times New Roman"/>
                <w:color w:val="000000"/>
              </w:rPr>
              <w:t xml:space="preserve"> adequadas para o consumo mediato e imediato. </w:t>
            </w:r>
            <w:r w:rsidR="00C92993" w:rsidRPr="00C92993">
              <w:rPr>
                <w:rFonts w:eastAsia="Times New Roman"/>
                <w:color w:val="000000"/>
              </w:rPr>
              <w:t>Não</w:t>
            </w:r>
            <w:r w:rsidRPr="00C92993">
              <w:rPr>
                <w:rFonts w:eastAsia="Times New Roman"/>
                <w:color w:val="000000"/>
              </w:rPr>
              <w:t xml:space="preserve"> </w:t>
            </w:r>
            <w:r w:rsidR="00C92993" w:rsidRPr="00C92993">
              <w:rPr>
                <w:rFonts w:eastAsia="Times New Roman"/>
                <w:color w:val="000000"/>
              </w:rPr>
              <w:t>serão</w:t>
            </w:r>
            <w:r w:rsidRPr="00C92993">
              <w:rPr>
                <w:rFonts w:eastAsia="Times New Roman"/>
                <w:color w:val="000000"/>
              </w:rPr>
              <w:t xml:space="preserve"> aceitos defeitos graves de natureza </w:t>
            </w:r>
            <w:r w:rsidR="00C92993" w:rsidRPr="00C92993">
              <w:rPr>
                <w:rFonts w:eastAsia="Times New Roman"/>
                <w:color w:val="000000"/>
              </w:rPr>
              <w:t>fitossanitária</w:t>
            </w:r>
            <w:r w:rsidRPr="00C92993">
              <w:rPr>
                <w:rFonts w:eastAsia="Times New Roman"/>
                <w:color w:val="000000"/>
              </w:rPr>
              <w:t xml:space="preserve">, </w:t>
            </w:r>
            <w:r w:rsidR="00C92993" w:rsidRPr="00C92993">
              <w:rPr>
                <w:rFonts w:eastAsia="Times New Roman"/>
                <w:color w:val="000000"/>
              </w:rPr>
              <w:t>fisiológicas</w:t>
            </w:r>
            <w:r w:rsidRPr="00C92993">
              <w:rPr>
                <w:rFonts w:eastAsia="Times New Roman"/>
                <w:color w:val="000000"/>
              </w:rPr>
              <w:t xml:space="preserve"> e </w:t>
            </w:r>
            <w:r w:rsidR="00C92993" w:rsidRPr="00C92993">
              <w:rPr>
                <w:rFonts w:eastAsia="Times New Roman"/>
                <w:color w:val="000000"/>
              </w:rPr>
              <w:t>mecânicas</w:t>
            </w:r>
            <w:r w:rsidRPr="00C92993">
              <w:rPr>
                <w:rFonts w:eastAsia="Times New Roman"/>
                <w:color w:val="000000"/>
              </w:rPr>
              <w:t xml:space="preserve"> (</w:t>
            </w:r>
            <w:r w:rsidR="00C92993" w:rsidRPr="00C92993">
              <w:rPr>
                <w:rFonts w:eastAsia="Times New Roman"/>
                <w:color w:val="000000"/>
              </w:rPr>
              <w:t>físicas</w:t>
            </w:r>
            <w:r w:rsidRPr="00C92993">
              <w:rPr>
                <w:rFonts w:eastAsia="Times New Roman"/>
                <w:color w:val="000000"/>
              </w:rPr>
              <w:t xml:space="preserve">), que afetem sua qualidade e aspecto. Devem apresentar casca e polpa intactas e firmes. De acordo com a </w:t>
            </w:r>
            <w:r w:rsidR="00C92993" w:rsidRPr="00C92993">
              <w:rPr>
                <w:rFonts w:eastAsia="Times New Roman"/>
                <w:color w:val="000000"/>
              </w:rPr>
              <w:t>Resolução</w:t>
            </w:r>
            <w:r w:rsidRPr="00C92993">
              <w:rPr>
                <w:rFonts w:eastAsia="Times New Roman"/>
                <w:color w:val="000000"/>
              </w:rPr>
              <w:t xml:space="preserve"> 272/2005 da CNNPA.</w:t>
            </w:r>
          </w:p>
        </w:tc>
        <w:tc>
          <w:tcPr>
            <w:tcW w:w="450" w:type="pct"/>
            <w:tcBorders>
              <w:top w:val="single" w:sz="8" w:space="0" w:color="C0C0C0"/>
              <w:left w:val="single" w:sz="8" w:space="0" w:color="C0C0C0"/>
              <w:bottom w:val="single" w:sz="8" w:space="0" w:color="C0C0C0"/>
              <w:right w:val="single" w:sz="8" w:space="0" w:color="C0C0C0"/>
            </w:tcBorders>
            <w:vAlign w:val="center"/>
            <w:hideMark/>
          </w:tcPr>
          <w:p w14:paraId="4ECD78AF" w14:textId="77777777" w:rsidR="00D860E9" w:rsidRPr="00C92993" w:rsidRDefault="00000000" w:rsidP="00C92993">
            <w:pPr>
              <w:jc w:val="center"/>
              <w:rPr>
                <w:rFonts w:eastAsia="Times New Roman"/>
                <w:color w:val="000000"/>
              </w:rPr>
            </w:pPr>
            <w:r w:rsidRPr="00C92993">
              <w:rPr>
                <w:rFonts w:eastAsia="Times New Roman"/>
                <w:color w:val="000000"/>
              </w:rPr>
              <w:t>Kg</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3B9BB2D5" w14:textId="77777777" w:rsidR="00D860E9" w:rsidRPr="00C92993" w:rsidRDefault="00000000" w:rsidP="00C92993">
            <w:pPr>
              <w:jc w:val="center"/>
              <w:rPr>
                <w:rFonts w:eastAsia="Times New Roman"/>
                <w:color w:val="000000"/>
              </w:rPr>
            </w:pPr>
            <w:r w:rsidRPr="00C92993">
              <w:rPr>
                <w:rFonts w:eastAsia="Times New Roman"/>
                <w:color w:val="000000"/>
              </w:rPr>
              <w:t>1000</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5F286660" w14:textId="77777777" w:rsidR="00D860E9" w:rsidRPr="00C92993" w:rsidRDefault="00000000" w:rsidP="00C92993">
            <w:pPr>
              <w:jc w:val="center"/>
              <w:rPr>
                <w:rFonts w:eastAsia="Times New Roman"/>
                <w:color w:val="000000"/>
              </w:rPr>
            </w:pPr>
            <w:r w:rsidRPr="00C92993">
              <w:rPr>
                <w:rFonts w:eastAsia="Times New Roman"/>
                <w:color w:val="000000"/>
              </w:rPr>
              <w:t>6,00</w:t>
            </w:r>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2BEC5847" w14:textId="77777777" w:rsidR="00D860E9" w:rsidRPr="00C92993" w:rsidRDefault="00000000" w:rsidP="00C92993">
            <w:pPr>
              <w:jc w:val="center"/>
              <w:rPr>
                <w:rFonts w:eastAsia="Times New Roman"/>
                <w:color w:val="000000"/>
              </w:rPr>
            </w:pPr>
            <w:r w:rsidRPr="00C92993">
              <w:rPr>
                <w:rFonts w:eastAsia="Times New Roman"/>
                <w:color w:val="000000"/>
              </w:rPr>
              <w:t>6.000,00</w:t>
            </w:r>
          </w:p>
        </w:tc>
      </w:tr>
      <w:tr w:rsidR="00D860E9" w:rsidRPr="00C92993" w14:paraId="490362AA" w14:textId="77777777" w:rsidTr="00C92993">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vAlign w:val="center"/>
            <w:hideMark/>
          </w:tcPr>
          <w:p w14:paraId="0ED62FC5" w14:textId="77777777" w:rsidR="00D860E9" w:rsidRPr="00C92993" w:rsidRDefault="00000000" w:rsidP="00C92993">
            <w:pPr>
              <w:jc w:val="center"/>
              <w:rPr>
                <w:rFonts w:eastAsia="Times New Roman"/>
                <w:color w:val="000000"/>
              </w:rPr>
            </w:pPr>
            <w:r w:rsidRPr="00C92993">
              <w:rPr>
                <w:rFonts w:eastAsia="Times New Roman"/>
                <w:color w:val="000000"/>
              </w:rPr>
              <w:t>21</w:t>
            </w:r>
          </w:p>
        </w:tc>
        <w:tc>
          <w:tcPr>
            <w:tcW w:w="2400" w:type="pct"/>
            <w:tcBorders>
              <w:top w:val="single" w:sz="8" w:space="0" w:color="C0C0C0"/>
              <w:left w:val="single" w:sz="8" w:space="0" w:color="C0C0C0"/>
              <w:bottom w:val="single" w:sz="8" w:space="0" w:color="C0C0C0"/>
              <w:right w:val="single" w:sz="8" w:space="0" w:color="C0C0C0"/>
            </w:tcBorders>
            <w:vAlign w:val="center"/>
            <w:hideMark/>
          </w:tcPr>
          <w:p w14:paraId="49F35DE0" w14:textId="77777777" w:rsidR="00D860E9" w:rsidRPr="00C92993" w:rsidRDefault="00000000" w:rsidP="00C92993">
            <w:pPr>
              <w:jc w:val="both"/>
              <w:rPr>
                <w:rFonts w:eastAsia="Times New Roman"/>
                <w:color w:val="000000"/>
              </w:rPr>
            </w:pPr>
            <w:r w:rsidRPr="00C92993">
              <w:rPr>
                <w:rFonts w:eastAsia="Times New Roman"/>
                <w:color w:val="000000"/>
              </w:rPr>
              <w:t>Manga, tipo espada, de primeira qualidade, bem desenvolvido e maduro, com polpa firme e intacta, tamanho e coloração uniformes, livre de sujidades, parasitas e larvas, sem danos físicos e mecânicos oriundos de manuseio de transporte. Acondicionada em embalagem transparente atóxica.</w:t>
            </w:r>
          </w:p>
        </w:tc>
        <w:tc>
          <w:tcPr>
            <w:tcW w:w="450" w:type="pct"/>
            <w:tcBorders>
              <w:top w:val="single" w:sz="8" w:space="0" w:color="C0C0C0"/>
              <w:left w:val="single" w:sz="8" w:space="0" w:color="C0C0C0"/>
              <w:bottom w:val="single" w:sz="8" w:space="0" w:color="C0C0C0"/>
              <w:right w:val="single" w:sz="8" w:space="0" w:color="C0C0C0"/>
            </w:tcBorders>
            <w:vAlign w:val="center"/>
            <w:hideMark/>
          </w:tcPr>
          <w:p w14:paraId="186534E4" w14:textId="77777777" w:rsidR="00D860E9" w:rsidRPr="00C92993" w:rsidRDefault="00000000" w:rsidP="00C92993">
            <w:pPr>
              <w:jc w:val="center"/>
              <w:rPr>
                <w:rFonts w:eastAsia="Times New Roman"/>
                <w:color w:val="000000"/>
              </w:rPr>
            </w:pPr>
            <w:r w:rsidRPr="00C92993">
              <w:rPr>
                <w:rFonts w:eastAsia="Times New Roman"/>
                <w:color w:val="000000"/>
              </w:rPr>
              <w:t>Kg</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7DAAD27C" w14:textId="77777777" w:rsidR="00D860E9" w:rsidRPr="00C92993" w:rsidRDefault="00000000" w:rsidP="00C92993">
            <w:pPr>
              <w:jc w:val="center"/>
              <w:rPr>
                <w:rFonts w:eastAsia="Times New Roman"/>
                <w:color w:val="000000"/>
              </w:rPr>
            </w:pPr>
            <w:r w:rsidRPr="00C92993">
              <w:rPr>
                <w:rFonts w:eastAsia="Times New Roman"/>
                <w:color w:val="000000"/>
              </w:rPr>
              <w:t>1000</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1D59E013" w14:textId="77777777" w:rsidR="00D860E9" w:rsidRPr="00C92993" w:rsidRDefault="00000000" w:rsidP="00C92993">
            <w:pPr>
              <w:jc w:val="center"/>
              <w:rPr>
                <w:rFonts w:eastAsia="Times New Roman"/>
                <w:color w:val="000000"/>
              </w:rPr>
            </w:pPr>
            <w:r w:rsidRPr="00C92993">
              <w:rPr>
                <w:rFonts w:eastAsia="Times New Roman"/>
                <w:color w:val="000000"/>
              </w:rPr>
              <w:t>5,33</w:t>
            </w:r>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1BF60AA7" w14:textId="77777777" w:rsidR="00D860E9" w:rsidRPr="00C92993" w:rsidRDefault="00000000" w:rsidP="00C92993">
            <w:pPr>
              <w:jc w:val="center"/>
              <w:rPr>
                <w:rFonts w:eastAsia="Times New Roman"/>
                <w:color w:val="000000"/>
              </w:rPr>
            </w:pPr>
            <w:r w:rsidRPr="00C92993">
              <w:rPr>
                <w:rFonts w:eastAsia="Times New Roman"/>
                <w:color w:val="000000"/>
              </w:rPr>
              <w:t>5.330,00</w:t>
            </w:r>
          </w:p>
        </w:tc>
      </w:tr>
      <w:tr w:rsidR="00D860E9" w:rsidRPr="00C92993" w14:paraId="6279EBC0" w14:textId="77777777" w:rsidTr="00C92993">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vAlign w:val="center"/>
            <w:hideMark/>
          </w:tcPr>
          <w:p w14:paraId="21ECDDDD" w14:textId="77777777" w:rsidR="00D860E9" w:rsidRPr="00C92993" w:rsidRDefault="00000000" w:rsidP="00C92993">
            <w:pPr>
              <w:jc w:val="center"/>
              <w:rPr>
                <w:rFonts w:eastAsia="Times New Roman"/>
                <w:color w:val="000000"/>
              </w:rPr>
            </w:pPr>
            <w:r w:rsidRPr="00C92993">
              <w:rPr>
                <w:rFonts w:eastAsia="Times New Roman"/>
                <w:color w:val="000000"/>
              </w:rPr>
              <w:t>22</w:t>
            </w:r>
          </w:p>
        </w:tc>
        <w:tc>
          <w:tcPr>
            <w:tcW w:w="2400" w:type="pct"/>
            <w:tcBorders>
              <w:top w:val="single" w:sz="8" w:space="0" w:color="C0C0C0"/>
              <w:left w:val="single" w:sz="8" w:space="0" w:color="C0C0C0"/>
              <w:bottom w:val="single" w:sz="8" w:space="0" w:color="C0C0C0"/>
              <w:right w:val="single" w:sz="8" w:space="0" w:color="C0C0C0"/>
            </w:tcBorders>
            <w:vAlign w:val="center"/>
            <w:hideMark/>
          </w:tcPr>
          <w:p w14:paraId="1708336A" w14:textId="77777777" w:rsidR="00D860E9" w:rsidRPr="00C92993" w:rsidRDefault="00000000" w:rsidP="00C92993">
            <w:pPr>
              <w:jc w:val="both"/>
              <w:rPr>
                <w:rFonts w:eastAsia="Times New Roman"/>
                <w:color w:val="000000"/>
              </w:rPr>
            </w:pPr>
            <w:r w:rsidRPr="00C92993">
              <w:rPr>
                <w:rFonts w:eastAsia="Times New Roman"/>
                <w:color w:val="000000"/>
              </w:rPr>
              <w:t xml:space="preserve">Maracujá fruto fresco, limpo, de boa qualidade, cor, aroma e sabor característico da espécie/variedade. Apresentar grau de maturidade adequado de tal modo que permita suportar a manipulação, transporte e a conservação para </w:t>
            </w:r>
            <w:r w:rsidRPr="00C92993">
              <w:rPr>
                <w:rFonts w:eastAsia="Times New Roman"/>
                <w:color w:val="000000"/>
              </w:rPr>
              <w:lastRenderedPageBreak/>
              <w:t>consumo mediato e imediato. Livre de sujidades larvas e parasitas, acondicionada em sacos plásticos transparentes atóxicos.</w:t>
            </w:r>
          </w:p>
        </w:tc>
        <w:tc>
          <w:tcPr>
            <w:tcW w:w="450" w:type="pct"/>
            <w:tcBorders>
              <w:top w:val="single" w:sz="8" w:space="0" w:color="C0C0C0"/>
              <w:left w:val="single" w:sz="8" w:space="0" w:color="C0C0C0"/>
              <w:bottom w:val="single" w:sz="8" w:space="0" w:color="C0C0C0"/>
              <w:right w:val="single" w:sz="8" w:space="0" w:color="C0C0C0"/>
            </w:tcBorders>
            <w:vAlign w:val="center"/>
            <w:hideMark/>
          </w:tcPr>
          <w:p w14:paraId="30A931F7" w14:textId="77777777" w:rsidR="00D860E9" w:rsidRPr="00C92993" w:rsidRDefault="00000000" w:rsidP="00C92993">
            <w:pPr>
              <w:jc w:val="center"/>
              <w:rPr>
                <w:rFonts w:eastAsia="Times New Roman"/>
                <w:color w:val="000000"/>
              </w:rPr>
            </w:pPr>
            <w:r w:rsidRPr="00C92993">
              <w:rPr>
                <w:rFonts w:eastAsia="Times New Roman"/>
                <w:color w:val="000000"/>
              </w:rPr>
              <w:lastRenderedPageBreak/>
              <w:t>Kg</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65EE9D01" w14:textId="77777777" w:rsidR="00D860E9" w:rsidRPr="00C92993" w:rsidRDefault="00000000" w:rsidP="00C92993">
            <w:pPr>
              <w:jc w:val="center"/>
              <w:rPr>
                <w:rFonts w:eastAsia="Times New Roman"/>
                <w:color w:val="000000"/>
              </w:rPr>
            </w:pPr>
            <w:r w:rsidRPr="00C92993">
              <w:rPr>
                <w:rFonts w:eastAsia="Times New Roman"/>
                <w:color w:val="000000"/>
              </w:rPr>
              <w:t>1250</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0E0A2C1F" w14:textId="77777777" w:rsidR="00D860E9" w:rsidRPr="00C92993" w:rsidRDefault="00000000" w:rsidP="00C92993">
            <w:pPr>
              <w:jc w:val="center"/>
              <w:rPr>
                <w:rFonts w:eastAsia="Times New Roman"/>
                <w:color w:val="000000"/>
              </w:rPr>
            </w:pPr>
            <w:r w:rsidRPr="00C92993">
              <w:rPr>
                <w:rFonts w:eastAsia="Times New Roman"/>
                <w:color w:val="000000"/>
              </w:rPr>
              <w:t>8,85</w:t>
            </w:r>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374B654C" w14:textId="77777777" w:rsidR="00D860E9" w:rsidRPr="00C92993" w:rsidRDefault="00000000" w:rsidP="00C92993">
            <w:pPr>
              <w:jc w:val="center"/>
              <w:rPr>
                <w:rFonts w:eastAsia="Times New Roman"/>
                <w:color w:val="000000"/>
              </w:rPr>
            </w:pPr>
            <w:r w:rsidRPr="00C92993">
              <w:rPr>
                <w:rFonts w:eastAsia="Times New Roman"/>
                <w:color w:val="000000"/>
              </w:rPr>
              <w:t>11.062,50</w:t>
            </w:r>
          </w:p>
        </w:tc>
      </w:tr>
      <w:tr w:rsidR="00D860E9" w:rsidRPr="00C92993" w14:paraId="2B759FD9" w14:textId="77777777" w:rsidTr="00C92993">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vAlign w:val="center"/>
            <w:hideMark/>
          </w:tcPr>
          <w:p w14:paraId="7A56081A" w14:textId="77777777" w:rsidR="00D860E9" w:rsidRPr="00C92993" w:rsidRDefault="00000000" w:rsidP="00C92993">
            <w:pPr>
              <w:jc w:val="center"/>
              <w:rPr>
                <w:rFonts w:eastAsia="Times New Roman"/>
                <w:color w:val="000000"/>
              </w:rPr>
            </w:pPr>
            <w:r w:rsidRPr="00C92993">
              <w:rPr>
                <w:rFonts w:eastAsia="Times New Roman"/>
                <w:color w:val="000000"/>
              </w:rPr>
              <w:t>24</w:t>
            </w:r>
          </w:p>
        </w:tc>
        <w:tc>
          <w:tcPr>
            <w:tcW w:w="2400" w:type="pct"/>
            <w:tcBorders>
              <w:top w:val="single" w:sz="8" w:space="0" w:color="C0C0C0"/>
              <w:left w:val="single" w:sz="8" w:space="0" w:color="C0C0C0"/>
              <w:bottom w:val="single" w:sz="8" w:space="0" w:color="C0C0C0"/>
              <w:right w:val="single" w:sz="8" w:space="0" w:color="C0C0C0"/>
            </w:tcBorders>
            <w:vAlign w:val="center"/>
            <w:hideMark/>
          </w:tcPr>
          <w:p w14:paraId="5181C81A" w14:textId="77777777" w:rsidR="00D860E9" w:rsidRPr="00C92993" w:rsidRDefault="00000000" w:rsidP="00C92993">
            <w:pPr>
              <w:jc w:val="both"/>
              <w:rPr>
                <w:rFonts w:eastAsia="Times New Roman"/>
                <w:color w:val="000000"/>
              </w:rPr>
            </w:pPr>
            <w:r w:rsidRPr="00C92993">
              <w:rPr>
                <w:rFonts w:eastAsia="Times New Roman"/>
                <w:color w:val="000000"/>
              </w:rPr>
              <w:t>Melancia: fruto fresco, tendo atingido o grau máximo do tamanho especificado, com aroma, cor e sabor característicos da espécie/variedade. Deverá apresentar grau de maturação tal, que permita suportar a manipulação, o transporte e a conservação em condições adequadas para o consumo mediato e imediato. Não serão aceitos defeitos graves de natureza fitossanitária, fisiológicas e mecânicas (físicas), que afetem sua qualidade e aspecto, com a casca e polpa intactas e firmes.</w:t>
            </w:r>
          </w:p>
        </w:tc>
        <w:tc>
          <w:tcPr>
            <w:tcW w:w="450" w:type="pct"/>
            <w:tcBorders>
              <w:top w:val="single" w:sz="8" w:space="0" w:color="C0C0C0"/>
              <w:left w:val="single" w:sz="8" w:space="0" w:color="C0C0C0"/>
              <w:bottom w:val="single" w:sz="8" w:space="0" w:color="C0C0C0"/>
              <w:right w:val="single" w:sz="8" w:space="0" w:color="C0C0C0"/>
            </w:tcBorders>
            <w:vAlign w:val="center"/>
            <w:hideMark/>
          </w:tcPr>
          <w:p w14:paraId="7AE6749E" w14:textId="77777777" w:rsidR="00D860E9" w:rsidRPr="00C92993" w:rsidRDefault="00000000" w:rsidP="00C92993">
            <w:pPr>
              <w:jc w:val="center"/>
              <w:rPr>
                <w:rFonts w:eastAsia="Times New Roman"/>
                <w:color w:val="000000"/>
              </w:rPr>
            </w:pPr>
            <w:r w:rsidRPr="00C92993">
              <w:rPr>
                <w:rFonts w:eastAsia="Times New Roman"/>
                <w:color w:val="000000"/>
              </w:rPr>
              <w:t>Kg</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7614D62B" w14:textId="77777777" w:rsidR="00D860E9" w:rsidRPr="00C92993" w:rsidRDefault="00000000" w:rsidP="00C92993">
            <w:pPr>
              <w:jc w:val="center"/>
              <w:rPr>
                <w:rFonts w:eastAsia="Times New Roman"/>
                <w:color w:val="000000"/>
              </w:rPr>
            </w:pPr>
            <w:r w:rsidRPr="00C92993">
              <w:rPr>
                <w:rFonts w:eastAsia="Times New Roman"/>
                <w:color w:val="000000"/>
              </w:rPr>
              <w:t>400</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18692ABB" w14:textId="77777777" w:rsidR="00D860E9" w:rsidRPr="00C92993" w:rsidRDefault="00000000" w:rsidP="00C92993">
            <w:pPr>
              <w:jc w:val="center"/>
              <w:rPr>
                <w:rFonts w:eastAsia="Times New Roman"/>
                <w:color w:val="000000"/>
              </w:rPr>
            </w:pPr>
            <w:r w:rsidRPr="00C92993">
              <w:rPr>
                <w:rFonts w:eastAsia="Times New Roman"/>
                <w:color w:val="000000"/>
              </w:rPr>
              <w:t>3,06</w:t>
            </w:r>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15990C32" w14:textId="77777777" w:rsidR="00D860E9" w:rsidRPr="00C92993" w:rsidRDefault="00000000" w:rsidP="00C92993">
            <w:pPr>
              <w:jc w:val="center"/>
              <w:rPr>
                <w:rFonts w:eastAsia="Times New Roman"/>
                <w:color w:val="000000"/>
              </w:rPr>
            </w:pPr>
            <w:r w:rsidRPr="00C92993">
              <w:rPr>
                <w:rFonts w:eastAsia="Times New Roman"/>
                <w:color w:val="000000"/>
              </w:rPr>
              <w:t>1.224,00</w:t>
            </w:r>
          </w:p>
        </w:tc>
      </w:tr>
      <w:tr w:rsidR="00D860E9" w:rsidRPr="00C92993" w14:paraId="18765C42" w14:textId="77777777">
        <w:tc>
          <w:tcPr>
            <w:tcW w:w="0" w:type="auto"/>
            <w:gridSpan w:val="3"/>
            <w:tcBorders>
              <w:top w:val="single" w:sz="8" w:space="0" w:color="C0C0C0"/>
              <w:left w:val="single" w:sz="8" w:space="0" w:color="C0C0C0"/>
              <w:bottom w:val="single" w:sz="8" w:space="0" w:color="C0C0C0"/>
              <w:right w:val="single" w:sz="8" w:space="0" w:color="C0C0C0"/>
            </w:tcBorders>
            <w:vAlign w:val="center"/>
            <w:hideMark/>
          </w:tcPr>
          <w:p w14:paraId="5A821ED3" w14:textId="77777777" w:rsidR="00D860E9" w:rsidRPr="00C92993" w:rsidRDefault="00000000">
            <w:pPr>
              <w:jc w:val="both"/>
              <w:rPr>
                <w:rFonts w:eastAsia="Times New Roman"/>
                <w:color w:val="000000"/>
              </w:rPr>
            </w:pPr>
            <w:r w:rsidRPr="00C92993">
              <w:rPr>
                <w:rFonts w:eastAsia="Times New Roman"/>
                <w:color w:val="000000"/>
              </w:rPr>
              <w:t> </w:t>
            </w:r>
          </w:p>
        </w:tc>
        <w:tc>
          <w:tcPr>
            <w:tcW w:w="550" w:type="pct"/>
            <w:gridSpan w:val="2"/>
            <w:tcBorders>
              <w:top w:val="single" w:sz="8" w:space="0" w:color="C0C0C0"/>
              <w:left w:val="single" w:sz="8" w:space="0" w:color="C0C0C0"/>
              <w:bottom w:val="single" w:sz="8" w:space="0" w:color="C0C0C0"/>
              <w:right w:val="single" w:sz="8" w:space="0" w:color="C0C0C0"/>
            </w:tcBorders>
            <w:vAlign w:val="center"/>
            <w:hideMark/>
          </w:tcPr>
          <w:p w14:paraId="4CE55A12" w14:textId="77777777" w:rsidR="00D860E9" w:rsidRPr="00C92993" w:rsidRDefault="00000000">
            <w:pPr>
              <w:jc w:val="right"/>
              <w:rPr>
                <w:rFonts w:eastAsia="Times New Roman"/>
                <w:color w:val="000000"/>
              </w:rPr>
            </w:pPr>
            <w:r w:rsidRPr="00C92993">
              <w:rPr>
                <w:rFonts w:eastAsia="Times New Roman"/>
                <w:b/>
                <w:bCs/>
                <w:color w:val="000000"/>
              </w:rPr>
              <w:t>Total:</w:t>
            </w:r>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15BD4114" w14:textId="77777777" w:rsidR="00D860E9" w:rsidRPr="00C92993" w:rsidRDefault="00000000">
            <w:pPr>
              <w:jc w:val="right"/>
              <w:rPr>
                <w:rFonts w:eastAsia="Times New Roman"/>
                <w:color w:val="000000"/>
              </w:rPr>
            </w:pPr>
            <w:r w:rsidRPr="00C92993">
              <w:rPr>
                <w:rFonts w:eastAsia="Times New Roman"/>
                <w:color w:val="000000"/>
              </w:rPr>
              <w:t>38.708,50</w:t>
            </w:r>
          </w:p>
        </w:tc>
      </w:tr>
    </w:tbl>
    <w:p w14:paraId="0FBE081A" w14:textId="77777777" w:rsidR="00D860E9" w:rsidRPr="00C92993" w:rsidRDefault="00000000">
      <w:pPr>
        <w:pStyle w:val="NormalWeb"/>
        <w:rPr>
          <w:rFonts w:ascii="Times New Roman" w:hAnsi="Times New Roman" w:cs="Times New Roman"/>
          <w:sz w:val="24"/>
          <w:szCs w:val="24"/>
        </w:rPr>
      </w:pPr>
      <w:r w:rsidRPr="00C92993">
        <w:rPr>
          <w:rFonts w:ascii="Times New Roman" w:hAnsi="Times New Roman" w:cs="Times New Roman"/>
          <w:sz w:val="24"/>
          <w:szCs w:val="24"/>
        </w:rPr>
        <w:t> </w:t>
      </w:r>
    </w:p>
    <w:p w14:paraId="084982CC" w14:textId="77777777" w:rsidR="00D860E9" w:rsidRPr="00C92993" w:rsidRDefault="00000000">
      <w:pPr>
        <w:pStyle w:val="Ttulo2"/>
        <w:rPr>
          <w:rFonts w:ascii="Times New Roman" w:eastAsia="Times New Roman" w:hAnsi="Times New Roman" w:cs="Times New Roman"/>
          <w:sz w:val="24"/>
          <w:szCs w:val="24"/>
        </w:rPr>
      </w:pPr>
      <w:r w:rsidRPr="00C92993">
        <w:rPr>
          <w:rFonts w:ascii="Times New Roman" w:eastAsia="Times New Roman" w:hAnsi="Times New Roman" w:cs="Times New Roman"/>
          <w:sz w:val="24"/>
          <w:szCs w:val="24"/>
        </w:rPr>
        <w:t>CLÁUSULA QUARTA - DO REAJUSTAMENTO EM SENTIDO ESTRITO - REAJUSTE:</w:t>
      </w:r>
    </w:p>
    <w:p w14:paraId="072B8C2D" w14:textId="77777777" w:rsidR="00D860E9" w:rsidRPr="00C92993" w:rsidRDefault="00000000">
      <w:pPr>
        <w:pStyle w:val="NormalWeb"/>
        <w:rPr>
          <w:rFonts w:ascii="Times New Roman" w:hAnsi="Times New Roman" w:cs="Times New Roman"/>
          <w:sz w:val="24"/>
          <w:szCs w:val="24"/>
        </w:rPr>
      </w:pPr>
      <w:r w:rsidRPr="00C92993">
        <w:rPr>
          <w:rFonts w:ascii="Times New Roman" w:hAnsi="Times New Roman" w:cs="Times New Roman"/>
          <w:sz w:val="24"/>
          <w:szCs w:val="24"/>
        </w:rPr>
        <w:t>Os preços contratados são fixos e irreajustáveis no prazo de um ano.</w:t>
      </w:r>
    </w:p>
    <w:p w14:paraId="2CAD5970" w14:textId="77777777" w:rsidR="00D860E9" w:rsidRPr="00C92993" w:rsidRDefault="00000000">
      <w:pPr>
        <w:pStyle w:val="NormalWeb"/>
        <w:rPr>
          <w:rFonts w:ascii="Times New Roman" w:hAnsi="Times New Roman" w:cs="Times New Roman"/>
          <w:sz w:val="24"/>
          <w:szCs w:val="24"/>
        </w:rPr>
      </w:pPr>
      <w:r w:rsidRPr="00C92993">
        <w:rPr>
          <w:rFonts w:ascii="Times New Roman" w:hAnsi="Times New Roman" w:cs="Times New Roman"/>
          <w:sz w:val="24"/>
          <w:szCs w:val="24"/>
        </w:rPr>
        <w:t>Dentro do prazo de vigência da contratação e mediante solicitação do Contratado, os preços poderão sofrer reajuste após o interregno de um ano, na mesma proporção da variação verificada no IPCA–IBGE acumulado, tomando–se por base o mês do orçamento estimado, exclusivamente para as obrigações iniciadas e concluídas após a ocorrência da anualidade.</w:t>
      </w:r>
    </w:p>
    <w:p w14:paraId="114CF548" w14:textId="77777777" w:rsidR="00D860E9" w:rsidRPr="00C92993" w:rsidRDefault="00000000">
      <w:pPr>
        <w:pStyle w:val="NormalWeb"/>
        <w:rPr>
          <w:rFonts w:ascii="Times New Roman" w:hAnsi="Times New Roman" w:cs="Times New Roman"/>
          <w:sz w:val="24"/>
          <w:szCs w:val="24"/>
        </w:rPr>
      </w:pPr>
      <w:r w:rsidRPr="00C92993">
        <w:rPr>
          <w:rFonts w:ascii="Times New Roman" w:hAnsi="Times New Roman" w:cs="Times New Roman"/>
          <w:sz w:val="24"/>
          <w:szCs w:val="24"/>
        </w:rPr>
        <w:t>Nos reajustes subsequentes ao primeiro, o interregno mínimo de um ano será contado a partir dos efeitos financeiros do último reajuste.</w:t>
      </w:r>
    </w:p>
    <w:p w14:paraId="506A8B98" w14:textId="77777777" w:rsidR="00D860E9" w:rsidRPr="00C92993" w:rsidRDefault="00000000">
      <w:pPr>
        <w:pStyle w:val="NormalWeb"/>
        <w:rPr>
          <w:rFonts w:ascii="Times New Roman" w:hAnsi="Times New Roman" w:cs="Times New Roman"/>
          <w:sz w:val="24"/>
          <w:szCs w:val="24"/>
        </w:rPr>
      </w:pPr>
      <w:r w:rsidRPr="00C92993">
        <w:rPr>
          <w:rFonts w:ascii="Times New Roman" w:hAnsi="Times New Roman" w:cs="Times New Roman"/>
          <w:sz w:val="24"/>
          <w:szCs w:val="24"/>
        </w:rPr>
        <w:t>No caso de atraso ou não divulgação do índice de reajustamento, o Contratante pagará ao Contratado a importância calculada pela última variação conhecida, liquidando a diferença correspondente tão logo seja divulgado o índice definitivo. Fica o Contratado obrigado a apresentar memória de cálculo referente ao reajustamento de preços do valor remanescente, sempre que este ocorrer.</w:t>
      </w:r>
    </w:p>
    <w:p w14:paraId="227A2827" w14:textId="77777777" w:rsidR="00D860E9" w:rsidRPr="00C92993" w:rsidRDefault="00000000">
      <w:pPr>
        <w:pStyle w:val="NormalWeb"/>
        <w:rPr>
          <w:rFonts w:ascii="Times New Roman" w:hAnsi="Times New Roman" w:cs="Times New Roman"/>
          <w:sz w:val="24"/>
          <w:szCs w:val="24"/>
        </w:rPr>
      </w:pPr>
      <w:r w:rsidRPr="00C92993">
        <w:rPr>
          <w:rFonts w:ascii="Times New Roman" w:hAnsi="Times New Roman" w:cs="Times New Roman"/>
          <w:sz w:val="24"/>
          <w:szCs w:val="24"/>
        </w:rPr>
        <w:t>Nas aferições finais, o índice utilizado para reajuste será, obrigatoriamente, o definitivo.</w:t>
      </w:r>
    </w:p>
    <w:p w14:paraId="43632327" w14:textId="77777777" w:rsidR="00D860E9" w:rsidRPr="00C92993" w:rsidRDefault="00000000">
      <w:pPr>
        <w:pStyle w:val="NormalWeb"/>
        <w:rPr>
          <w:rFonts w:ascii="Times New Roman" w:hAnsi="Times New Roman" w:cs="Times New Roman"/>
          <w:sz w:val="24"/>
          <w:szCs w:val="24"/>
        </w:rPr>
      </w:pPr>
      <w:r w:rsidRPr="00C92993">
        <w:rPr>
          <w:rFonts w:ascii="Times New Roman" w:hAnsi="Times New Roman" w:cs="Times New Roman"/>
          <w:sz w:val="24"/>
          <w:szCs w:val="24"/>
        </w:rPr>
        <w:t>Caso o índice estabelecido para reajustamento venha a ser extinto ou de qualquer forma não possa mais ser utilizado, será adotado, em substituição, o que vier a ser determinado pela legislação então em vigor.</w:t>
      </w:r>
    </w:p>
    <w:p w14:paraId="4D4877D8" w14:textId="77777777" w:rsidR="00D860E9" w:rsidRPr="00C92993" w:rsidRDefault="00000000">
      <w:pPr>
        <w:pStyle w:val="NormalWeb"/>
        <w:rPr>
          <w:rFonts w:ascii="Times New Roman" w:hAnsi="Times New Roman" w:cs="Times New Roman"/>
          <w:sz w:val="24"/>
          <w:szCs w:val="24"/>
        </w:rPr>
      </w:pPr>
      <w:r w:rsidRPr="00C92993">
        <w:rPr>
          <w:rFonts w:ascii="Times New Roman" w:hAnsi="Times New Roman" w:cs="Times New Roman"/>
          <w:sz w:val="24"/>
          <w:szCs w:val="24"/>
        </w:rPr>
        <w:t>Na ausência de previsão legal quanto ao índice substituto, as partes elegerão novo índice oficial, para reajustamento do preço do valor remanescente, por meio de termo aditivo.</w:t>
      </w:r>
    </w:p>
    <w:p w14:paraId="702A69CA" w14:textId="77777777" w:rsidR="00D860E9" w:rsidRPr="00C92993" w:rsidRDefault="00000000">
      <w:pPr>
        <w:pStyle w:val="NormalWeb"/>
        <w:rPr>
          <w:rFonts w:ascii="Times New Roman" w:hAnsi="Times New Roman" w:cs="Times New Roman"/>
          <w:sz w:val="24"/>
          <w:szCs w:val="24"/>
        </w:rPr>
      </w:pPr>
      <w:r w:rsidRPr="00C92993">
        <w:rPr>
          <w:rFonts w:ascii="Times New Roman" w:hAnsi="Times New Roman" w:cs="Times New Roman"/>
          <w:sz w:val="24"/>
          <w:szCs w:val="24"/>
        </w:rPr>
        <w:t>O registro da variação do valor contratual para fazer face ao reajuste de preços poderá ser realizado por simples apostila.</w:t>
      </w:r>
    </w:p>
    <w:p w14:paraId="26295FCC" w14:textId="77777777" w:rsidR="00D860E9" w:rsidRPr="00C92993" w:rsidRDefault="00000000">
      <w:pPr>
        <w:pStyle w:val="NormalWeb"/>
        <w:rPr>
          <w:rFonts w:ascii="Times New Roman" w:hAnsi="Times New Roman" w:cs="Times New Roman"/>
          <w:sz w:val="24"/>
          <w:szCs w:val="24"/>
        </w:rPr>
      </w:pPr>
      <w:r w:rsidRPr="00C92993">
        <w:rPr>
          <w:rFonts w:ascii="Times New Roman" w:hAnsi="Times New Roman" w:cs="Times New Roman"/>
          <w:sz w:val="24"/>
          <w:szCs w:val="24"/>
        </w:rPr>
        <w:t xml:space="preserve">O prazo para resposta ao pedido de restabelecimento do equilíbrio econômico–financeiro, quando for o caso, será de até um mês, contado da data do fornecimento da documentação comprobatória do fato imprevisível ou previsível de consequência incalculável, observadas as disposições dos </w:t>
      </w:r>
      <w:proofErr w:type="spellStart"/>
      <w:r w:rsidRPr="00C92993">
        <w:rPr>
          <w:rFonts w:ascii="Times New Roman" w:hAnsi="Times New Roman" w:cs="Times New Roman"/>
          <w:sz w:val="24"/>
          <w:szCs w:val="24"/>
        </w:rPr>
        <w:t>Arts</w:t>
      </w:r>
      <w:proofErr w:type="spellEnd"/>
      <w:r w:rsidRPr="00C92993">
        <w:rPr>
          <w:rFonts w:ascii="Times New Roman" w:hAnsi="Times New Roman" w:cs="Times New Roman"/>
          <w:sz w:val="24"/>
          <w:szCs w:val="24"/>
        </w:rPr>
        <w:t>. 124 a 136, da Lei 14.133/21.</w:t>
      </w:r>
    </w:p>
    <w:p w14:paraId="1C4CE0DD" w14:textId="77777777" w:rsidR="00D860E9" w:rsidRPr="00C92993" w:rsidRDefault="00000000">
      <w:pPr>
        <w:pStyle w:val="NormalWeb"/>
        <w:rPr>
          <w:rFonts w:ascii="Times New Roman" w:hAnsi="Times New Roman" w:cs="Times New Roman"/>
          <w:sz w:val="24"/>
          <w:szCs w:val="24"/>
        </w:rPr>
      </w:pPr>
      <w:r w:rsidRPr="00C92993">
        <w:rPr>
          <w:rFonts w:ascii="Times New Roman" w:hAnsi="Times New Roman" w:cs="Times New Roman"/>
          <w:sz w:val="24"/>
          <w:szCs w:val="24"/>
        </w:rPr>
        <w:t> </w:t>
      </w:r>
    </w:p>
    <w:p w14:paraId="4C5B4A43" w14:textId="77777777" w:rsidR="00D860E9" w:rsidRPr="00C92993" w:rsidRDefault="00000000">
      <w:pPr>
        <w:pStyle w:val="Ttulo2"/>
        <w:rPr>
          <w:rFonts w:ascii="Times New Roman" w:eastAsia="Times New Roman" w:hAnsi="Times New Roman" w:cs="Times New Roman"/>
          <w:sz w:val="24"/>
          <w:szCs w:val="24"/>
        </w:rPr>
      </w:pPr>
      <w:r w:rsidRPr="00C92993">
        <w:rPr>
          <w:rFonts w:ascii="Times New Roman" w:eastAsia="Times New Roman" w:hAnsi="Times New Roman" w:cs="Times New Roman"/>
          <w:sz w:val="24"/>
          <w:szCs w:val="24"/>
        </w:rPr>
        <w:t>CLÁUSULA QUINTA - DA DOTAÇÃO:</w:t>
      </w:r>
    </w:p>
    <w:p w14:paraId="653CCD38" w14:textId="77777777" w:rsidR="00D860E9" w:rsidRPr="00C92993" w:rsidRDefault="00000000">
      <w:pPr>
        <w:pStyle w:val="NormalWeb"/>
        <w:rPr>
          <w:rFonts w:ascii="Times New Roman" w:hAnsi="Times New Roman" w:cs="Times New Roman"/>
          <w:sz w:val="24"/>
          <w:szCs w:val="24"/>
        </w:rPr>
      </w:pPr>
      <w:r w:rsidRPr="00C92993">
        <w:rPr>
          <w:rFonts w:ascii="Times New Roman" w:hAnsi="Times New Roman" w:cs="Times New Roman"/>
          <w:sz w:val="24"/>
          <w:szCs w:val="24"/>
        </w:rPr>
        <w:t>As despesas correrão por conta da seguinte dotação, constante do orçamento vigente:</w:t>
      </w:r>
    </w:p>
    <w:p w14:paraId="40CDF25D" w14:textId="77777777" w:rsidR="00C41553" w:rsidRPr="00C92993" w:rsidRDefault="00C41553" w:rsidP="00C41553">
      <w:pPr>
        <w:pStyle w:val="NormalWeb"/>
        <w:rPr>
          <w:rFonts w:ascii="Times New Roman" w:hAnsi="Times New Roman" w:cs="Times New Roman"/>
          <w:sz w:val="24"/>
          <w:szCs w:val="24"/>
        </w:rPr>
      </w:pPr>
      <w:r w:rsidRPr="00C92993">
        <w:rPr>
          <w:rFonts w:ascii="Times New Roman" w:hAnsi="Times New Roman" w:cs="Times New Roman"/>
          <w:sz w:val="24"/>
          <w:szCs w:val="24"/>
        </w:rPr>
        <w:t xml:space="preserve">RECURSOS NÃO VINCULADOS DE IMPOSTO DA PREFEITURA MUNICIPAL DE PRINCESA ISABEL; RECURSOS NÃO VINCULADOS DE IMPOSTO DO FUNDO MUNICIPAL DE SAÚDE; RECURSOS NÃO VINCULADOS DE IMPOSTO DO FUNDO MUNICIPAL DE ASSISTÊNCIA SOCIAL; RECURSOS NÃO VINCULADOS DE IMPOSTO DO PNAE. DOTAÇÕES ORÇAMENTÁRIA: 01.00 SEC. EXECUTIVA E DE ARTICULAÇÃO POLÍTICA 04.122.2026.2002 </w:t>
      </w:r>
      <w:r w:rsidRPr="00C92993">
        <w:rPr>
          <w:rFonts w:ascii="Times New Roman" w:hAnsi="Times New Roman" w:cs="Times New Roman"/>
          <w:sz w:val="24"/>
          <w:szCs w:val="24"/>
        </w:rPr>
        <w:lastRenderedPageBreak/>
        <w:t>(MANTER AS ATIVIDADES ADMINISTRATIVAS) 500 (RECURSOS NÃO VINCULADOS DE IMPOSTO) 3.3.90.30.01 (MATERIAL DE CONSUMO); 02.00 (SEC. FINANCAS, ADMINISTRAÇÃO E PLANEJAMENTO  04.123.2026.2088 (MANTER AS ATIVIDADES DAS FINANÇAS) 500 (RECURSOS NÃO VINCULADOS DE IMPOSTO) 3.3.90.30.01 (MATERIAL DE CONSUMO); 03.00 FUNDO MUNICIPAL DE ASSISTÊNCIA SOCIAL 08.244.2026.2008 MANTER AS ATIVIDADES DA SECRETARIA DE ASSISTÊNCIA SOCIAL 500 (RECURSOS NÃO VINCULADOS  DE IMPOSTO) 3.3.90.30.01 (MATERIAL DE CONSUMO); 04.00 SEC. INFRAESTRUTURA, MEIO AMBIENTE E AGRICULTURA 15.451.2026.2017 MANTER AS ATIVIDADES DE INFRA–ESTRUTURA URBANA 500 (RECURSOS NÃO VINCULADOS DE IMPOSTO) 3.3.90.30.01 (MATERIAL DE CONSUMO); 06.00  PROCURADORIA JURÍDICA 03.091.2026.2019 MANTER AS ATIVIDADES DA PROCURADORIA JURÍDICA 500 (RECURSOS NÃO VINCULADOS DE IMPOSTO) 3.3.90.30.01 (MATERIAL DE CONSUMO); 07.00 SEC. EDUCACAO, CULTURA, ESPORTE E LAZER 12.361.2010.2096 (MANTER AS ATIV. DO ENSINO FUNDAMENTAL – FUNDEB 30%) 540 (TRANSFERÊNCIAS DO FUNDEB – IMPOSTOS E TRANSFERÊNCIAS DE IMPOSTOS) 3.3.90.30.01 (MATERIAL DE CONSUMO); 08.00  FUNDO MUNICIPAL DE SAUDE 10.301.4002.2134 (MANTER O FUNDO MUNICIPAL DE SAÚDE – 15%) 500 (RECURSOS NÃO VINCULADOS DE IMPOSTO) 3.3.90.30.01 (MATERIAL DE CONSUMO); 10.301.4002.2129 MANTER AS ATIVIDADES DA ATENÇÃO BÁSICA  PAB 600 (TRANSFERÊNCIAS FUNDO A FUNDO DE RECURSOS DO SUS PROVENIENTES DO GOVERNO FEDERAL) 3.3.90.30.01 MATERIAL DE CONSUMO, CONFORME QDD 2025, FICANDO  AUTOMATICAMENTE INCORPORADAS AS DOTAÇÕES DO ORÇAMENTO ANUAL (LOA) APROVADO POR LEI PARA O EXERCÍCIO SEGUINTE.</w:t>
      </w:r>
    </w:p>
    <w:p w14:paraId="161DCDF5" w14:textId="77777777" w:rsidR="00D860E9" w:rsidRPr="00C92993" w:rsidRDefault="00000000">
      <w:pPr>
        <w:pStyle w:val="NormalWeb"/>
        <w:rPr>
          <w:rFonts w:ascii="Times New Roman" w:hAnsi="Times New Roman" w:cs="Times New Roman"/>
          <w:sz w:val="24"/>
          <w:szCs w:val="24"/>
        </w:rPr>
      </w:pPr>
      <w:r w:rsidRPr="00C92993">
        <w:rPr>
          <w:rFonts w:ascii="Times New Roman" w:hAnsi="Times New Roman" w:cs="Times New Roman"/>
          <w:sz w:val="24"/>
          <w:szCs w:val="24"/>
        </w:rPr>
        <w:t> </w:t>
      </w:r>
    </w:p>
    <w:p w14:paraId="1072F7CA" w14:textId="77777777" w:rsidR="00D860E9" w:rsidRPr="00C92993" w:rsidRDefault="00000000">
      <w:pPr>
        <w:pStyle w:val="Ttulo2"/>
        <w:rPr>
          <w:rFonts w:ascii="Times New Roman" w:eastAsia="Times New Roman" w:hAnsi="Times New Roman" w:cs="Times New Roman"/>
          <w:sz w:val="24"/>
          <w:szCs w:val="24"/>
        </w:rPr>
      </w:pPr>
      <w:r w:rsidRPr="00C92993">
        <w:rPr>
          <w:rFonts w:ascii="Times New Roman" w:eastAsia="Times New Roman" w:hAnsi="Times New Roman" w:cs="Times New Roman"/>
          <w:sz w:val="24"/>
          <w:szCs w:val="24"/>
        </w:rPr>
        <w:t>CLÁUSULA SEXTA - DO PAGAMENTO:</w:t>
      </w:r>
    </w:p>
    <w:p w14:paraId="2598B44F" w14:textId="77777777" w:rsidR="00D860E9" w:rsidRPr="00C92993" w:rsidRDefault="00000000">
      <w:pPr>
        <w:pStyle w:val="NormalWeb"/>
        <w:rPr>
          <w:rFonts w:ascii="Times New Roman" w:hAnsi="Times New Roman" w:cs="Times New Roman"/>
          <w:sz w:val="24"/>
          <w:szCs w:val="24"/>
        </w:rPr>
      </w:pPr>
      <w:r w:rsidRPr="00C92993">
        <w:rPr>
          <w:rFonts w:ascii="Times New Roman" w:hAnsi="Times New Roman" w:cs="Times New Roman"/>
          <w:sz w:val="24"/>
          <w:szCs w:val="24"/>
        </w:rPr>
        <w:t xml:space="preserve">O pagamento será efetuado mediante processo regular e em observância às normas e procedimentos adotados pelo Contratante, bem como as disposições dos </w:t>
      </w:r>
      <w:proofErr w:type="spellStart"/>
      <w:r w:rsidRPr="00C92993">
        <w:rPr>
          <w:rFonts w:ascii="Times New Roman" w:hAnsi="Times New Roman" w:cs="Times New Roman"/>
          <w:sz w:val="24"/>
          <w:szCs w:val="24"/>
        </w:rPr>
        <w:t>Arts</w:t>
      </w:r>
      <w:proofErr w:type="spellEnd"/>
      <w:r w:rsidRPr="00C92993">
        <w:rPr>
          <w:rFonts w:ascii="Times New Roman" w:hAnsi="Times New Roman" w:cs="Times New Roman"/>
          <w:sz w:val="24"/>
          <w:szCs w:val="24"/>
        </w:rPr>
        <w:t>. 141 a 146 da Lei 14.133/21; da seguinte maneira: Para ocorrer no prazo de trinta dias, contados do período de adimplemento.</w:t>
      </w:r>
    </w:p>
    <w:p w14:paraId="6E4A0FD1" w14:textId="77777777" w:rsidR="00D860E9" w:rsidRPr="00C92993" w:rsidRDefault="00000000">
      <w:pPr>
        <w:pStyle w:val="NormalWeb"/>
        <w:rPr>
          <w:rFonts w:ascii="Times New Roman" w:hAnsi="Times New Roman" w:cs="Times New Roman"/>
          <w:sz w:val="24"/>
          <w:szCs w:val="24"/>
        </w:rPr>
      </w:pPr>
      <w:r w:rsidRPr="00C92993">
        <w:rPr>
          <w:rFonts w:ascii="Times New Roman" w:hAnsi="Times New Roman" w:cs="Times New Roman"/>
          <w:sz w:val="24"/>
          <w:szCs w:val="24"/>
        </w:rPr>
        <w:t> </w:t>
      </w:r>
    </w:p>
    <w:p w14:paraId="2A4DABF4" w14:textId="77777777" w:rsidR="00D860E9" w:rsidRPr="00C92993" w:rsidRDefault="00000000">
      <w:pPr>
        <w:pStyle w:val="Ttulo2"/>
        <w:rPr>
          <w:rFonts w:ascii="Times New Roman" w:eastAsia="Times New Roman" w:hAnsi="Times New Roman" w:cs="Times New Roman"/>
          <w:sz w:val="24"/>
          <w:szCs w:val="24"/>
        </w:rPr>
      </w:pPr>
      <w:r w:rsidRPr="00C92993">
        <w:rPr>
          <w:rFonts w:ascii="Times New Roman" w:eastAsia="Times New Roman" w:hAnsi="Times New Roman" w:cs="Times New Roman"/>
          <w:sz w:val="24"/>
          <w:szCs w:val="24"/>
        </w:rPr>
        <w:t>CLÁUSULA SÉTIMA - DO PRAZO E DA VIGÊNCIA:</w:t>
      </w:r>
    </w:p>
    <w:p w14:paraId="00CA8031" w14:textId="77777777" w:rsidR="00D860E9" w:rsidRPr="00C92993" w:rsidRDefault="00000000">
      <w:pPr>
        <w:pStyle w:val="NormalWeb"/>
        <w:rPr>
          <w:rFonts w:ascii="Times New Roman" w:hAnsi="Times New Roman" w:cs="Times New Roman"/>
          <w:sz w:val="24"/>
          <w:szCs w:val="24"/>
        </w:rPr>
      </w:pPr>
      <w:r w:rsidRPr="00C92993">
        <w:rPr>
          <w:rFonts w:ascii="Times New Roman" w:hAnsi="Times New Roman" w:cs="Times New Roman"/>
          <w:sz w:val="24"/>
          <w:szCs w:val="24"/>
        </w:rPr>
        <w:t>O prazo máximo de entrega do objeto ora contratado, que admite prorrogação nas condições e hipóteses previstas na Lei 14.133/21, está abaixo indicado e será considerado da emissão do Pedido de Compra:</w:t>
      </w:r>
    </w:p>
    <w:p w14:paraId="73A49564" w14:textId="77777777" w:rsidR="00D860E9" w:rsidRPr="00C92993" w:rsidRDefault="00000000">
      <w:pPr>
        <w:pStyle w:val="NormalWeb"/>
        <w:rPr>
          <w:rFonts w:ascii="Times New Roman" w:hAnsi="Times New Roman" w:cs="Times New Roman"/>
          <w:sz w:val="24"/>
          <w:szCs w:val="24"/>
        </w:rPr>
      </w:pPr>
      <w:r w:rsidRPr="00C92993">
        <w:rPr>
          <w:rFonts w:ascii="Times New Roman" w:hAnsi="Times New Roman" w:cs="Times New Roman"/>
          <w:sz w:val="24"/>
          <w:szCs w:val="24"/>
        </w:rPr>
        <w:t>a - Entrega: 3 (três) dias.</w:t>
      </w:r>
    </w:p>
    <w:p w14:paraId="0C040303" w14:textId="77777777" w:rsidR="00D860E9" w:rsidRPr="00C92993" w:rsidRDefault="00000000">
      <w:pPr>
        <w:pStyle w:val="NormalWeb"/>
        <w:rPr>
          <w:rFonts w:ascii="Times New Roman" w:hAnsi="Times New Roman" w:cs="Times New Roman"/>
          <w:sz w:val="24"/>
          <w:szCs w:val="24"/>
        </w:rPr>
      </w:pPr>
      <w:r w:rsidRPr="00C92993">
        <w:rPr>
          <w:rFonts w:ascii="Times New Roman" w:hAnsi="Times New Roman" w:cs="Times New Roman"/>
          <w:sz w:val="24"/>
          <w:szCs w:val="24"/>
        </w:rPr>
        <w:t xml:space="preserve">A vigência do presente contrato será determinada: até 12/05/2026, considerada da data de sua assinatura; podendo ser prorrogada, nas hipóteses e nos termos dos </w:t>
      </w:r>
      <w:proofErr w:type="spellStart"/>
      <w:r w:rsidRPr="00C92993">
        <w:rPr>
          <w:rFonts w:ascii="Times New Roman" w:hAnsi="Times New Roman" w:cs="Times New Roman"/>
          <w:sz w:val="24"/>
          <w:szCs w:val="24"/>
        </w:rPr>
        <w:t>Arts</w:t>
      </w:r>
      <w:proofErr w:type="spellEnd"/>
      <w:r w:rsidRPr="00C92993">
        <w:rPr>
          <w:rFonts w:ascii="Times New Roman" w:hAnsi="Times New Roman" w:cs="Times New Roman"/>
          <w:sz w:val="24"/>
          <w:szCs w:val="24"/>
        </w:rPr>
        <w:t>. 105 a 114, da Lei 14.133/21.</w:t>
      </w:r>
    </w:p>
    <w:p w14:paraId="10F4357A" w14:textId="77777777" w:rsidR="00D860E9" w:rsidRPr="00C92993" w:rsidRDefault="00000000">
      <w:pPr>
        <w:pStyle w:val="NormalWeb"/>
        <w:rPr>
          <w:rFonts w:ascii="Times New Roman" w:hAnsi="Times New Roman" w:cs="Times New Roman"/>
          <w:sz w:val="24"/>
          <w:szCs w:val="24"/>
        </w:rPr>
      </w:pPr>
      <w:r w:rsidRPr="00C92993">
        <w:rPr>
          <w:rFonts w:ascii="Times New Roman" w:hAnsi="Times New Roman" w:cs="Times New Roman"/>
          <w:sz w:val="24"/>
          <w:szCs w:val="24"/>
        </w:rPr>
        <w:t> </w:t>
      </w:r>
    </w:p>
    <w:p w14:paraId="03B44352" w14:textId="77777777" w:rsidR="00D860E9" w:rsidRPr="00C92993" w:rsidRDefault="00000000">
      <w:pPr>
        <w:pStyle w:val="Ttulo2"/>
        <w:rPr>
          <w:rFonts w:ascii="Times New Roman" w:eastAsia="Times New Roman" w:hAnsi="Times New Roman" w:cs="Times New Roman"/>
          <w:sz w:val="24"/>
          <w:szCs w:val="24"/>
        </w:rPr>
      </w:pPr>
      <w:r w:rsidRPr="00C92993">
        <w:rPr>
          <w:rFonts w:ascii="Times New Roman" w:eastAsia="Times New Roman" w:hAnsi="Times New Roman" w:cs="Times New Roman"/>
          <w:sz w:val="24"/>
          <w:szCs w:val="24"/>
        </w:rPr>
        <w:t>CLÁUSULA OITAVA - DAS OBRIGAÇÕES DO CONTRATANTE:</w:t>
      </w:r>
    </w:p>
    <w:p w14:paraId="35874488" w14:textId="77777777" w:rsidR="00D860E9" w:rsidRPr="00C92993" w:rsidRDefault="00000000">
      <w:pPr>
        <w:pStyle w:val="NormalWeb"/>
        <w:rPr>
          <w:rFonts w:ascii="Times New Roman" w:hAnsi="Times New Roman" w:cs="Times New Roman"/>
          <w:sz w:val="24"/>
          <w:szCs w:val="24"/>
        </w:rPr>
      </w:pPr>
      <w:r w:rsidRPr="00C92993">
        <w:rPr>
          <w:rFonts w:ascii="Times New Roman" w:hAnsi="Times New Roman" w:cs="Times New Roman"/>
          <w:sz w:val="24"/>
          <w:szCs w:val="24"/>
        </w:rPr>
        <w:t>a - Efetuar o pagamento relativo ao fornecimento efetivamente realizado, de acordo com as respectivas cláusulas do presente contrato;</w:t>
      </w:r>
    </w:p>
    <w:p w14:paraId="215CE189" w14:textId="77777777" w:rsidR="00D860E9" w:rsidRPr="00C92993" w:rsidRDefault="00000000">
      <w:pPr>
        <w:pStyle w:val="NormalWeb"/>
        <w:rPr>
          <w:rFonts w:ascii="Times New Roman" w:hAnsi="Times New Roman" w:cs="Times New Roman"/>
          <w:sz w:val="24"/>
          <w:szCs w:val="24"/>
        </w:rPr>
      </w:pPr>
      <w:r w:rsidRPr="00C92993">
        <w:rPr>
          <w:rFonts w:ascii="Times New Roman" w:hAnsi="Times New Roman" w:cs="Times New Roman"/>
          <w:sz w:val="24"/>
          <w:szCs w:val="24"/>
        </w:rPr>
        <w:t>b - Proporcionar ao Contratado todos os meios necessários para o fiel fornecimento contratado;</w:t>
      </w:r>
    </w:p>
    <w:p w14:paraId="03450D3B" w14:textId="77777777" w:rsidR="00D860E9" w:rsidRPr="00C92993" w:rsidRDefault="00000000">
      <w:pPr>
        <w:pStyle w:val="NormalWeb"/>
        <w:rPr>
          <w:rFonts w:ascii="Times New Roman" w:hAnsi="Times New Roman" w:cs="Times New Roman"/>
          <w:sz w:val="24"/>
          <w:szCs w:val="24"/>
        </w:rPr>
      </w:pPr>
      <w:r w:rsidRPr="00C92993">
        <w:rPr>
          <w:rFonts w:ascii="Times New Roman" w:hAnsi="Times New Roman" w:cs="Times New Roman"/>
          <w:sz w:val="24"/>
          <w:szCs w:val="24"/>
        </w:rPr>
        <w:t>c - Notificar o Contratado sobre qualquer irregularidade encontrada quanto à qualidade de produto fornecido, exercendo a mais ampla e completa fiscalização, o que não exime o Contratado de suas responsabilidades contratuais e legais;</w:t>
      </w:r>
    </w:p>
    <w:p w14:paraId="0B19365A" w14:textId="77777777" w:rsidR="00D860E9" w:rsidRPr="00C92993" w:rsidRDefault="00000000">
      <w:pPr>
        <w:pStyle w:val="NormalWeb"/>
        <w:rPr>
          <w:rFonts w:ascii="Times New Roman" w:hAnsi="Times New Roman" w:cs="Times New Roman"/>
          <w:sz w:val="24"/>
          <w:szCs w:val="24"/>
        </w:rPr>
      </w:pPr>
      <w:r w:rsidRPr="00C92993">
        <w:rPr>
          <w:rFonts w:ascii="Times New Roman" w:hAnsi="Times New Roman" w:cs="Times New Roman"/>
          <w:sz w:val="24"/>
          <w:szCs w:val="24"/>
        </w:rPr>
        <w:t>d - Designar representantes com atribuições de Gestor e Fiscal deste contrato, conforme requisitos estabelecidos na norma vigente, ou pelos respectivos substitutos, especialmente para coordenar as atividades relacionadas à fiscalização e acompanhar e fiscalizar a sua execução, respectivamente, permitida a contratação de terceiros para assistência e subsídio da fiscalização com informações pertinentes a essa atribuição;</w:t>
      </w:r>
    </w:p>
    <w:p w14:paraId="6146CABA" w14:textId="77777777" w:rsidR="00D860E9" w:rsidRPr="00C92993" w:rsidRDefault="00000000">
      <w:pPr>
        <w:pStyle w:val="NormalWeb"/>
        <w:rPr>
          <w:rFonts w:ascii="Times New Roman" w:hAnsi="Times New Roman" w:cs="Times New Roman"/>
          <w:sz w:val="24"/>
          <w:szCs w:val="24"/>
        </w:rPr>
      </w:pPr>
      <w:r w:rsidRPr="00C92993">
        <w:rPr>
          <w:rFonts w:ascii="Times New Roman" w:hAnsi="Times New Roman" w:cs="Times New Roman"/>
          <w:sz w:val="24"/>
          <w:szCs w:val="24"/>
        </w:rPr>
        <w:lastRenderedPageBreak/>
        <w:t xml:space="preserve">e - Observar, em compatibilidade com o objeto deste contrato, as disposições dos </w:t>
      </w:r>
      <w:proofErr w:type="spellStart"/>
      <w:r w:rsidRPr="00C92993">
        <w:rPr>
          <w:rFonts w:ascii="Times New Roman" w:hAnsi="Times New Roman" w:cs="Times New Roman"/>
          <w:sz w:val="24"/>
          <w:szCs w:val="24"/>
        </w:rPr>
        <w:t>Arts</w:t>
      </w:r>
      <w:proofErr w:type="spellEnd"/>
      <w:r w:rsidRPr="00C92993">
        <w:rPr>
          <w:rFonts w:ascii="Times New Roman" w:hAnsi="Times New Roman" w:cs="Times New Roman"/>
          <w:sz w:val="24"/>
          <w:szCs w:val="24"/>
        </w:rPr>
        <w:t>. 115 a 123 da Lei 14.133/21.</w:t>
      </w:r>
    </w:p>
    <w:p w14:paraId="73DC1C99" w14:textId="77777777" w:rsidR="00D860E9" w:rsidRPr="00C92993" w:rsidRDefault="00000000">
      <w:pPr>
        <w:pStyle w:val="NormalWeb"/>
        <w:rPr>
          <w:rFonts w:ascii="Times New Roman" w:hAnsi="Times New Roman" w:cs="Times New Roman"/>
          <w:sz w:val="24"/>
          <w:szCs w:val="24"/>
        </w:rPr>
      </w:pPr>
      <w:r w:rsidRPr="00C92993">
        <w:rPr>
          <w:rFonts w:ascii="Times New Roman" w:hAnsi="Times New Roman" w:cs="Times New Roman"/>
          <w:sz w:val="24"/>
          <w:szCs w:val="24"/>
        </w:rPr>
        <w:t> </w:t>
      </w:r>
    </w:p>
    <w:p w14:paraId="5E41FEBC" w14:textId="77777777" w:rsidR="00D860E9" w:rsidRPr="00C92993" w:rsidRDefault="00000000">
      <w:pPr>
        <w:pStyle w:val="Ttulo2"/>
        <w:rPr>
          <w:rFonts w:ascii="Times New Roman" w:eastAsia="Times New Roman" w:hAnsi="Times New Roman" w:cs="Times New Roman"/>
          <w:sz w:val="24"/>
          <w:szCs w:val="24"/>
        </w:rPr>
      </w:pPr>
      <w:r w:rsidRPr="00C92993">
        <w:rPr>
          <w:rFonts w:ascii="Times New Roman" w:eastAsia="Times New Roman" w:hAnsi="Times New Roman" w:cs="Times New Roman"/>
          <w:sz w:val="24"/>
          <w:szCs w:val="24"/>
        </w:rPr>
        <w:t>CLÁUSULA NONA - DAS OBRIGAÇÕES DO CONTRATADO:</w:t>
      </w:r>
    </w:p>
    <w:p w14:paraId="24D65488" w14:textId="77777777" w:rsidR="00D860E9" w:rsidRPr="00C92993" w:rsidRDefault="00000000">
      <w:pPr>
        <w:pStyle w:val="NormalWeb"/>
        <w:rPr>
          <w:rFonts w:ascii="Times New Roman" w:hAnsi="Times New Roman" w:cs="Times New Roman"/>
          <w:sz w:val="24"/>
          <w:szCs w:val="24"/>
        </w:rPr>
      </w:pPr>
      <w:r w:rsidRPr="00C92993">
        <w:rPr>
          <w:rFonts w:ascii="Times New Roman" w:hAnsi="Times New Roman" w:cs="Times New Roman"/>
          <w:sz w:val="24"/>
          <w:szCs w:val="24"/>
        </w:rPr>
        <w:t>a - Executar devidamente o fornecimento descrito na cláusula correspondente do presente contrato, dentro dos melhores parâmetros de qualidade estabelecidos para o ramo de atividade relacionada ao objeto contratual, com observância aos prazos estipulados;</w:t>
      </w:r>
    </w:p>
    <w:p w14:paraId="4D759DE7" w14:textId="77777777" w:rsidR="00D860E9" w:rsidRPr="00C92993" w:rsidRDefault="00000000">
      <w:pPr>
        <w:pStyle w:val="NormalWeb"/>
        <w:rPr>
          <w:rFonts w:ascii="Times New Roman" w:hAnsi="Times New Roman" w:cs="Times New Roman"/>
          <w:sz w:val="24"/>
          <w:szCs w:val="24"/>
        </w:rPr>
      </w:pPr>
      <w:r w:rsidRPr="00C92993">
        <w:rPr>
          <w:rFonts w:ascii="Times New Roman" w:hAnsi="Times New Roman" w:cs="Times New Roman"/>
          <w:sz w:val="24"/>
          <w:szCs w:val="24"/>
        </w:rPr>
        <w:t>b - Responsabilizar-se por todos os ônus e obrigações concernentes à legislação fiscal, civil, tributária e trabalhista, bem como por todas as despesas e compromissos assumidos, a qualquer título, perante seus fornecedores ou terceiros em razão da execução do objeto contratado;</w:t>
      </w:r>
    </w:p>
    <w:p w14:paraId="34377F1C" w14:textId="77777777" w:rsidR="00D860E9" w:rsidRPr="00C92993" w:rsidRDefault="00000000">
      <w:pPr>
        <w:pStyle w:val="NormalWeb"/>
        <w:rPr>
          <w:rFonts w:ascii="Times New Roman" w:hAnsi="Times New Roman" w:cs="Times New Roman"/>
          <w:sz w:val="24"/>
          <w:szCs w:val="24"/>
        </w:rPr>
      </w:pPr>
      <w:r w:rsidRPr="00C92993">
        <w:rPr>
          <w:rFonts w:ascii="Times New Roman" w:hAnsi="Times New Roman" w:cs="Times New Roman"/>
          <w:sz w:val="24"/>
          <w:szCs w:val="24"/>
        </w:rPr>
        <w:t>c - Manter preposto capacitado e idôneo, aceito pelo Contratante, quando da execução do contrato, que o represente integralmente em todos os seus atos;</w:t>
      </w:r>
    </w:p>
    <w:p w14:paraId="501426FE" w14:textId="77777777" w:rsidR="00D860E9" w:rsidRPr="00C92993" w:rsidRDefault="00000000">
      <w:pPr>
        <w:pStyle w:val="NormalWeb"/>
        <w:rPr>
          <w:rFonts w:ascii="Times New Roman" w:hAnsi="Times New Roman" w:cs="Times New Roman"/>
          <w:sz w:val="24"/>
          <w:szCs w:val="24"/>
        </w:rPr>
      </w:pPr>
      <w:r w:rsidRPr="00C92993">
        <w:rPr>
          <w:rFonts w:ascii="Times New Roman" w:hAnsi="Times New Roman" w:cs="Times New Roman"/>
          <w:sz w:val="24"/>
          <w:szCs w:val="24"/>
        </w:rPr>
        <w:t>d - Permitir e facilitar a fiscalização do Contratante devendo prestar os informes e esclarecimentos solicitados;</w:t>
      </w:r>
    </w:p>
    <w:p w14:paraId="3028C59A" w14:textId="77777777" w:rsidR="00D860E9" w:rsidRPr="00C92993" w:rsidRDefault="00000000">
      <w:pPr>
        <w:pStyle w:val="NormalWeb"/>
        <w:rPr>
          <w:rFonts w:ascii="Times New Roman" w:hAnsi="Times New Roman" w:cs="Times New Roman"/>
          <w:sz w:val="24"/>
          <w:szCs w:val="24"/>
        </w:rPr>
      </w:pPr>
      <w:r w:rsidRPr="00C92993">
        <w:rPr>
          <w:rFonts w:ascii="Times New Roman" w:hAnsi="Times New Roman" w:cs="Times New Roman"/>
          <w:sz w:val="24"/>
          <w:szCs w:val="24"/>
        </w:rPr>
        <w:t>e - Será responsável pelos danos causados diretamente ao Contratante ou a terceiros, decorrentes de sua culpa ou dolo na execução do contrato, não excluindo ou reduzindo essa responsabilidade a fiscalização ou o acompanhamento pelo órgão interessado;</w:t>
      </w:r>
    </w:p>
    <w:p w14:paraId="27316AEE" w14:textId="77777777" w:rsidR="00D860E9" w:rsidRPr="00C92993" w:rsidRDefault="00000000">
      <w:pPr>
        <w:pStyle w:val="NormalWeb"/>
        <w:rPr>
          <w:rFonts w:ascii="Times New Roman" w:hAnsi="Times New Roman" w:cs="Times New Roman"/>
          <w:sz w:val="24"/>
          <w:szCs w:val="24"/>
        </w:rPr>
      </w:pPr>
      <w:r w:rsidRPr="00C92993">
        <w:rPr>
          <w:rFonts w:ascii="Times New Roman" w:hAnsi="Times New Roman" w:cs="Times New Roman"/>
          <w:sz w:val="24"/>
          <w:szCs w:val="24"/>
        </w:rPr>
        <w:t>f - Não ceder, transferir ou subcontratar, no todo ou em parte, o objeto deste instrumento, sem o conhecimento e a devida autorização expressa do Contratante;</w:t>
      </w:r>
    </w:p>
    <w:p w14:paraId="2DDFF8F7" w14:textId="77777777" w:rsidR="00D860E9" w:rsidRPr="00C92993" w:rsidRDefault="00000000">
      <w:pPr>
        <w:pStyle w:val="NormalWeb"/>
        <w:rPr>
          <w:rFonts w:ascii="Times New Roman" w:hAnsi="Times New Roman" w:cs="Times New Roman"/>
          <w:sz w:val="24"/>
          <w:szCs w:val="24"/>
        </w:rPr>
      </w:pPr>
      <w:r w:rsidRPr="00C92993">
        <w:rPr>
          <w:rFonts w:ascii="Times New Roman" w:hAnsi="Times New Roman" w:cs="Times New Roman"/>
          <w:sz w:val="24"/>
          <w:szCs w:val="24"/>
        </w:rPr>
        <w:t>g - Manter, durante a vigência do contrato, em compatibilidade com as obrigações assumidas, todas as condições de habilitação e qualificação exigidas no respectivo processo licitatório, apresentando ao Contratante os documentos necessários, sempre que solicitado;</w:t>
      </w:r>
    </w:p>
    <w:p w14:paraId="045EE0AB" w14:textId="77777777" w:rsidR="00D860E9" w:rsidRPr="00C92993" w:rsidRDefault="00000000">
      <w:pPr>
        <w:pStyle w:val="NormalWeb"/>
        <w:rPr>
          <w:rFonts w:ascii="Times New Roman" w:hAnsi="Times New Roman" w:cs="Times New Roman"/>
          <w:sz w:val="24"/>
          <w:szCs w:val="24"/>
        </w:rPr>
      </w:pPr>
      <w:r w:rsidRPr="00C92993">
        <w:rPr>
          <w:rFonts w:ascii="Times New Roman" w:hAnsi="Times New Roman" w:cs="Times New Roman"/>
          <w:sz w:val="24"/>
          <w:szCs w:val="24"/>
        </w:rPr>
        <w:t>h - Cumprir a reserva de cargos prevista em lei para pessoa com deficiência, para reabilitado da Previdência Social ou para aprendiz, bem como as reservas de cargos previstas em outras normas específicas, ao longo de toda a execução do contrato, e sempre que solicitado pelo Contratante, deverá comprovar o cumprimento dessa reserva de cargos, com a indicação dos empregados que preencherem as referidas vagas;</w:t>
      </w:r>
    </w:p>
    <w:p w14:paraId="46DDB7CB" w14:textId="77777777" w:rsidR="00D860E9" w:rsidRPr="00C92993" w:rsidRDefault="00000000">
      <w:pPr>
        <w:pStyle w:val="NormalWeb"/>
        <w:rPr>
          <w:rFonts w:ascii="Times New Roman" w:hAnsi="Times New Roman" w:cs="Times New Roman"/>
          <w:sz w:val="24"/>
          <w:szCs w:val="24"/>
        </w:rPr>
      </w:pPr>
      <w:r w:rsidRPr="00C92993">
        <w:rPr>
          <w:rFonts w:ascii="Times New Roman" w:hAnsi="Times New Roman" w:cs="Times New Roman"/>
          <w:sz w:val="24"/>
          <w:szCs w:val="24"/>
        </w:rPr>
        <w:t xml:space="preserve">i - Observar, em compatibilidade com o objeto deste contrato, as disposições dos </w:t>
      </w:r>
      <w:proofErr w:type="spellStart"/>
      <w:r w:rsidRPr="00C92993">
        <w:rPr>
          <w:rFonts w:ascii="Times New Roman" w:hAnsi="Times New Roman" w:cs="Times New Roman"/>
          <w:sz w:val="24"/>
          <w:szCs w:val="24"/>
        </w:rPr>
        <w:t>Arts</w:t>
      </w:r>
      <w:proofErr w:type="spellEnd"/>
      <w:r w:rsidRPr="00C92993">
        <w:rPr>
          <w:rFonts w:ascii="Times New Roman" w:hAnsi="Times New Roman" w:cs="Times New Roman"/>
          <w:sz w:val="24"/>
          <w:szCs w:val="24"/>
        </w:rPr>
        <w:t>. 115 a 123 da Lei 14.133/21.</w:t>
      </w:r>
    </w:p>
    <w:p w14:paraId="42E0BF03" w14:textId="77777777" w:rsidR="00D860E9" w:rsidRPr="00C92993" w:rsidRDefault="00000000">
      <w:pPr>
        <w:pStyle w:val="NormalWeb"/>
        <w:rPr>
          <w:rFonts w:ascii="Times New Roman" w:hAnsi="Times New Roman" w:cs="Times New Roman"/>
          <w:sz w:val="24"/>
          <w:szCs w:val="24"/>
        </w:rPr>
      </w:pPr>
      <w:r w:rsidRPr="00C92993">
        <w:rPr>
          <w:rFonts w:ascii="Times New Roman" w:hAnsi="Times New Roman" w:cs="Times New Roman"/>
          <w:sz w:val="24"/>
          <w:szCs w:val="24"/>
        </w:rPr>
        <w:t> </w:t>
      </w:r>
    </w:p>
    <w:p w14:paraId="430CAEE1" w14:textId="77777777" w:rsidR="00D860E9" w:rsidRPr="00C92993" w:rsidRDefault="00000000">
      <w:pPr>
        <w:pStyle w:val="Ttulo2"/>
        <w:rPr>
          <w:rFonts w:ascii="Times New Roman" w:eastAsia="Times New Roman" w:hAnsi="Times New Roman" w:cs="Times New Roman"/>
          <w:sz w:val="24"/>
          <w:szCs w:val="24"/>
        </w:rPr>
      </w:pPr>
      <w:r w:rsidRPr="00C92993">
        <w:rPr>
          <w:rFonts w:ascii="Times New Roman" w:eastAsia="Times New Roman" w:hAnsi="Times New Roman" w:cs="Times New Roman"/>
          <w:sz w:val="24"/>
          <w:szCs w:val="24"/>
        </w:rPr>
        <w:t>CLÁUSULA DÉCIMA - DA ALTERAÇÃO E EXTINÇÃO:</w:t>
      </w:r>
    </w:p>
    <w:p w14:paraId="589DD0F1" w14:textId="77777777" w:rsidR="00D860E9" w:rsidRPr="00C92993" w:rsidRDefault="00000000">
      <w:pPr>
        <w:pStyle w:val="NormalWeb"/>
        <w:rPr>
          <w:rFonts w:ascii="Times New Roman" w:hAnsi="Times New Roman" w:cs="Times New Roman"/>
          <w:sz w:val="24"/>
          <w:szCs w:val="24"/>
        </w:rPr>
      </w:pPr>
      <w:r w:rsidRPr="00C92993">
        <w:rPr>
          <w:rFonts w:ascii="Times New Roman" w:hAnsi="Times New Roman" w:cs="Times New Roman"/>
          <w:sz w:val="24"/>
          <w:szCs w:val="24"/>
        </w:rPr>
        <w:t xml:space="preserve">Este contrato poderá ser alterado com a devida justificativa, unilateralmente pelo Contratante ou por acordo entre as partes, nos casos e condições previstas nos </w:t>
      </w:r>
      <w:proofErr w:type="spellStart"/>
      <w:r w:rsidRPr="00C92993">
        <w:rPr>
          <w:rFonts w:ascii="Times New Roman" w:hAnsi="Times New Roman" w:cs="Times New Roman"/>
          <w:sz w:val="24"/>
          <w:szCs w:val="24"/>
        </w:rPr>
        <w:t>Arts</w:t>
      </w:r>
      <w:proofErr w:type="spellEnd"/>
      <w:r w:rsidRPr="00C92993">
        <w:rPr>
          <w:rFonts w:ascii="Times New Roman" w:hAnsi="Times New Roman" w:cs="Times New Roman"/>
          <w:sz w:val="24"/>
          <w:szCs w:val="24"/>
        </w:rPr>
        <w:t xml:space="preserve">. 124 a 136 e sua extinção, formalmente motivada nos autos do processo, assegurados o contraditório e a ampla defesa, ocorrerá nas hipóteses e disposições dos </w:t>
      </w:r>
      <w:proofErr w:type="spellStart"/>
      <w:r w:rsidRPr="00C92993">
        <w:rPr>
          <w:rFonts w:ascii="Times New Roman" w:hAnsi="Times New Roman" w:cs="Times New Roman"/>
          <w:sz w:val="24"/>
          <w:szCs w:val="24"/>
        </w:rPr>
        <w:t>Arts</w:t>
      </w:r>
      <w:proofErr w:type="spellEnd"/>
      <w:r w:rsidRPr="00C92993">
        <w:rPr>
          <w:rFonts w:ascii="Times New Roman" w:hAnsi="Times New Roman" w:cs="Times New Roman"/>
          <w:sz w:val="24"/>
          <w:szCs w:val="24"/>
        </w:rPr>
        <w:t>. 137 a 139, todos da Lei 14.133/21.</w:t>
      </w:r>
    </w:p>
    <w:p w14:paraId="39659A46" w14:textId="77777777" w:rsidR="00D860E9" w:rsidRPr="00C92993" w:rsidRDefault="00000000">
      <w:pPr>
        <w:pStyle w:val="NormalWeb"/>
        <w:rPr>
          <w:rFonts w:ascii="Times New Roman" w:hAnsi="Times New Roman" w:cs="Times New Roman"/>
          <w:sz w:val="24"/>
          <w:szCs w:val="24"/>
        </w:rPr>
      </w:pPr>
      <w:r w:rsidRPr="00C92993">
        <w:rPr>
          <w:rFonts w:ascii="Times New Roman" w:hAnsi="Times New Roman" w:cs="Times New Roman"/>
          <w:sz w:val="24"/>
          <w:szCs w:val="24"/>
        </w:rPr>
        <w:t>Nas alterações unilaterais a que se refere o inciso I, do caput do Art. 124, da Lei 14.133/21, o Contratado será obrigado a aceitar, nas mesmas condições contratuais, acréscimos ou supressões que se fizerem nas compras, de até o respectivo limite fixado no Art. 125, do mesmo diploma legal, do valor inicial atualizado do contrato. Nenhum acréscimo ou supressão poderá exceder o limite estabelecido, salvo as supressões resultantes de acordo celebrado entre os contratantes.</w:t>
      </w:r>
    </w:p>
    <w:p w14:paraId="09DC386A" w14:textId="77777777" w:rsidR="00D860E9" w:rsidRPr="00C92993" w:rsidRDefault="00000000">
      <w:pPr>
        <w:pStyle w:val="NormalWeb"/>
        <w:rPr>
          <w:rFonts w:ascii="Times New Roman" w:hAnsi="Times New Roman" w:cs="Times New Roman"/>
          <w:sz w:val="24"/>
          <w:szCs w:val="24"/>
        </w:rPr>
      </w:pPr>
      <w:r w:rsidRPr="00C92993">
        <w:rPr>
          <w:rFonts w:ascii="Times New Roman" w:hAnsi="Times New Roman" w:cs="Times New Roman"/>
          <w:sz w:val="24"/>
          <w:szCs w:val="24"/>
        </w:rPr>
        <w:t> </w:t>
      </w:r>
    </w:p>
    <w:p w14:paraId="606CEAD6" w14:textId="77777777" w:rsidR="00D860E9" w:rsidRPr="00C92993" w:rsidRDefault="00000000">
      <w:pPr>
        <w:pStyle w:val="Ttulo2"/>
        <w:rPr>
          <w:rFonts w:ascii="Times New Roman" w:eastAsia="Times New Roman" w:hAnsi="Times New Roman" w:cs="Times New Roman"/>
          <w:sz w:val="24"/>
          <w:szCs w:val="24"/>
        </w:rPr>
      </w:pPr>
      <w:r w:rsidRPr="00C92993">
        <w:rPr>
          <w:rFonts w:ascii="Times New Roman" w:eastAsia="Times New Roman" w:hAnsi="Times New Roman" w:cs="Times New Roman"/>
          <w:sz w:val="24"/>
          <w:szCs w:val="24"/>
        </w:rPr>
        <w:t>CLÁUSULA DÉCIMA PRIMEIRA - DO RECEBIMENTO:</w:t>
      </w:r>
    </w:p>
    <w:p w14:paraId="4D79F3A6" w14:textId="77777777" w:rsidR="00D860E9" w:rsidRPr="00C92993" w:rsidRDefault="00000000">
      <w:pPr>
        <w:pStyle w:val="NormalWeb"/>
        <w:rPr>
          <w:rFonts w:ascii="Times New Roman" w:hAnsi="Times New Roman" w:cs="Times New Roman"/>
          <w:sz w:val="24"/>
          <w:szCs w:val="24"/>
        </w:rPr>
      </w:pPr>
      <w:r w:rsidRPr="00C92993">
        <w:rPr>
          <w:rFonts w:ascii="Times New Roman" w:hAnsi="Times New Roman" w:cs="Times New Roman"/>
          <w:sz w:val="24"/>
          <w:szCs w:val="24"/>
        </w:rPr>
        <w:t>Executada a presente contratação e observadas as condições de adimplemento das obrigações pactuadas, os procedimentos e condições para receber o seu objeto pelo Contratante obedecerão, conforme o caso, às disposições do Art. 140, da Lei 14.133/21.</w:t>
      </w:r>
    </w:p>
    <w:p w14:paraId="5A851453" w14:textId="77777777" w:rsidR="00D860E9" w:rsidRPr="00C92993" w:rsidRDefault="00000000">
      <w:pPr>
        <w:pStyle w:val="NormalWeb"/>
        <w:rPr>
          <w:rFonts w:ascii="Times New Roman" w:hAnsi="Times New Roman" w:cs="Times New Roman"/>
          <w:sz w:val="24"/>
          <w:szCs w:val="24"/>
        </w:rPr>
      </w:pPr>
      <w:r w:rsidRPr="00C92993">
        <w:rPr>
          <w:rFonts w:ascii="Times New Roman" w:hAnsi="Times New Roman" w:cs="Times New Roman"/>
          <w:sz w:val="24"/>
          <w:szCs w:val="24"/>
        </w:rPr>
        <w:t> </w:t>
      </w:r>
    </w:p>
    <w:p w14:paraId="3E699902" w14:textId="77777777" w:rsidR="00D860E9" w:rsidRPr="00C92993" w:rsidRDefault="00000000">
      <w:pPr>
        <w:pStyle w:val="Ttulo2"/>
        <w:rPr>
          <w:rFonts w:ascii="Times New Roman" w:eastAsia="Times New Roman" w:hAnsi="Times New Roman" w:cs="Times New Roman"/>
          <w:sz w:val="24"/>
          <w:szCs w:val="24"/>
        </w:rPr>
      </w:pPr>
      <w:r w:rsidRPr="00C92993">
        <w:rPr>
          <w:rFonts w:ascii="Times New Roman" w:eastAsia="Times New Roman" w:hAnsi="Times New Roman" w:cs="Times New Roman"/>
          <w:sz w:val="24"/>
          <w:szCs w:val="24"/>
        </w:rPr>
        <w:t>CLÁUSULA DÉCIMA SEGUNDA - DAS PENALIDADES:</w:t>
      </w:r>
    </w:p>
    <w:p w14:paraId="741FA7EE" w14:textId="77777777" w:rsidR="00D860E9" w:rsidRPr="00C92993" w:rsidRDefault="00000000">
      <w:pPr>
        <w:pStyle w:val="NormalWeb"/>
        <w:rPr>
          <w:rFonts w:ascii="Times New Roman" w:hAnsi="Times New Roman" w:cs="Times New Roman"/>
          <w:sz w:val="24"/>
          <w:szCs w:val="24"/>
        </w:rPr>
      </w:pPr>
      <w:r w:rsidRPr="00C92993">
        <w:rPr>
          <w:rFonts w:ascii="Times New Roman" w:hAnsi="Times New Roman" w:cs="Times New Roman"/>
          <w:sz w:val="24"/>
          <w:szCs w:val="24"/>
        </w:rPr>
        <w:lastRenderedPageBreak/>
        <w:t xml:space="preserve">O licitante ou o Contratado será responsabilizado administrativamente, facultada a defesa no prazo legal do interessado, pelas infrações previstas no Art. 155, da Lei 14.133/21 e serão aplicadas, na forma, condições, regras, prazos e procedimentos definidos nos </w:t>
      </w:r>
      <w:proofErr w:type="spellStart"/>
      <w:r w:rsidRPr="00C92993">
        <w:rPr>
          <w:rFonts w:ascii="Times New Roman" w:hAnsi="Times New Roman" w:cs="Times New Roman"/>
          <w:sz w:val="24"/>
          <w:szCs w:val="24"/>
        </w:rPr>
        <w:t>Arts</w:t>
      </w:r>
      <w:proofErr w:type="spellEnd"/>
      <w:r w:rsidRPr="00C92993">
        <w:rPr>
          <w:rFonts w:ascii="Times New Roman" w:hAnsi="Times New Roman" w:cs="Times New Roman"/>
          <w:sz w:val="24"/>
          <w:szCs w:val="24"/>
        </w:rPr>
        <w:t>. 156 a 163, do mesmo diploma legal, as seguintes sanções: a – advertência aplicada exclusivamente pela infração administrativa de dar causa à inexecução parcial do contrato, quando não se justificar a imposição de penalidade mais grave; b – multa de mora de 0,5% (zero vírgula cinco por cento) aplicada sobre o valor do contrato, por dia de atraso injustificado na execução do objeto da contratação; c – multa de 10% (dez por cento) sobre o valor do contrato por qualquer das infrações administrativas previstas no referido Art. 155; d – impedimento de licitar e contatar no âmbito da Administração Pública direta e indireta do ente federativo que tiver aplicado a sanção, pelo prazo máximo de três anos, aplicada ao responsável pelas infrações administrativas previstas nos incisos II, III, IV, V, VI e VII do caput do referido Art. 155, quando não se justificar a imposição de penalidade mais grave; e – declaração de inidoneidade para licitar ou contratar no âmbito da Administração Pública direta e indireta de todos os entes federativos, pelo prazo mínimo de três anos e máximo de seis anos, aplicada ao responsável pelas infrações administrativas previstas nos incisos VIII, IX, X, XI e XII do caput do referido Art. 155, bem como pelas infrações administrativas previstas nos incisos II, III, IV, V, VI e VII do caput do mesmo artigo que justifiquem a imposição de penalidade mais grave que a sanção referida no § 4º do referido Art. 156; f – aplicação cumulada de outras sanções previstas na Lei 14.133/21.</w:t>
      </w:r>
    </w:p>
    <w:p w14:paraId="7D7A5D3A" w14:textId="77777777" w:rsidR="00D860E9" w:rsidRPr="00C92993" w:rsidRDefault="00000000">
      <w:pPr>
        <w:pStyle w:val="NormalWeb"/>
        <w:rPr>
          <w:rFonts w:ascii="Times New Roman" w:hAnsi="Times New Roman" w:cs="Times New Roman"/>
          <w:sz w:val="24"/>
          <w:szCs w:val="24"/>
        </w:rPr>
      </w:pPr>
      <w:r w:rsidRPr="00C92993">
        <w:rPr>
          <w:rFonts w:ascii="Times New Roman" w:hAnsi="Times New Roman" w:cs="Times New Roman"/>
          <w:sz w:val="24"/>
          <w:szCs w:val="24"/>
        </w:rPr>
        <w:t>Se o valor da multa ou indenização devida não for recolhido no prazo de 15 dias após a comunicação ao Contratado, será automaticamente descontado da primeira parcela do pagamento a que o Contratado vier a fazer jus, acrescido de juros moratórios de 1% (um por cento) ao mês, ou, quando for o caso, cobrado judicialmente.</w:t>
      </w:r>
    </w:p>
    <w:p w14:paraId="5A577F5E" w14:textId="77777777" w:rsidR="00D860E9" w:rsidRPr="00C92993" w:rsidRDefault="00000000">
      <w:pPr>
        <w:pStyle w:val="NormalWeb"/>
        <w:rPr>
          <w:rFonts w:ascii="Times New Roman" w:hAnsi="Times New Roman" w:cs="Times New Roman"/>
          <w:sz w:val="24"/>
          <w:szCs w:val="24"/>
        </w:rPr>
      </w:pPr>
      <w:r w:rsidRPr="00C92993">
        <w:rPr>
          <w:rFonts w:ascii="Times New Roman" w:hAnsi="Times New Roman" w:cs="Times New Roman"/>
          <w:sz w:val="24"/>
          <w:szCs w:val="24"/>
        </w:rPr>
        <w:t> </w:t>
      </w:r>
    </w:p>
    <w:p w14:paraId="69BE1861" w14:textId="77777777" w:rsidR="00D860E9" w:rsidRPr="00C92993" w:rsidRDefault="00000000">
      <w:pPr>
        <w:pStyle w:val="Ttulo2"/>
        <w:rPr>
          <w:rFonts w:ascii="Times New Roman" w:eastAsia="Times New Roman" w:hAnsi="Times New Roman" w:cs="Times New Roman"/>
          <w:sz w:val="24"/>
          <w:szCs w:val="24"/>
        </w:rPr>
      </w:pPr>
      <w:r w:rsidRPr="00C92993">
        <w:rPr>
          <w:rFonts w:ascii="Times New Roman" w:eastAsia="Times New Roman" w:hAnsi="Times New Roman" w:cs="Times New Roman"/>
          <w:sz w:val="24"/>
          <w:szCs w:val="24"/>
        </w:rPr>
        <w:t>CLÁUSULA DÉCIMA TERCEIRA - DA COMPENSAÇÃO FINANCEIRA:</w:t>
      </w:r>
    </w:p>
    <w:p w14:paraId="3CBA3C45" w14:textId="77777777" w:rsidR="00D860E9" w:rsidRPr="00C92993" w:rsidRDefault="00000000">
      <w:pPr>
        <w:pStyle w:val="NormalWeb"/>
        <w:rPr>
          <w:rFonts w:ascii="Times New Roman" w:hAnsi="Times New Roman" w:cs="Times New Roman"/>
          <w:sz w:val="24"/>
          <w:szCs w:val="24"/>
        </w:rPr>
      </w:pPr>
      <w:r w:rsidRPr="00C92993">
        <w:rPr>
          <w:rFonts w:ascii="Times New Roman" w:hAnsi="Times New Roman" w:cs="Times New Roman"/>
          <w:sz w:val="24"/>
          <w:szCs w:val="24"/>
        </w:rPr>
        <w:t>Nos casos de eventuais atrasos de pagamento nos termos deste instrumento, e desde que o Contratado não tenha concorrido de alguma forma para o atraso, será admitida a compensação financeira, devida desde a data limite fixada para o pagamento até a data correspondente ao efetivo pagamento da parcela. Os encargos moratórios devidos em razão do atraso no pagamento serão calculados com utilização da seguinte fórmula: EM = N × VP × I, onde: EM = encargos moratórios; N = número de dias entre a data prevista para o pagamento e a do efetivo pagamento; VP = valor da parcela a ser paga; e I = índice de compensação financeira, assim apurado: I = (TX ÷ 100) ÷ 365, sendo TX = percentual do IPCA–IBGE acumulado nos últimos doze meses ou, na sua falta, um novo índice adotado pelo Governo Federal que o substitua. Na hipótese do referido índice estabelecido para a compensação financeira venha a ser extinto ou de qualquer forma não possa mais ser utilizado, será adotado, em substituição, o que vier a ser determinado pela legislação então em vigor.</w:t>
      </w:r>
    </w:p>
    <w:p w14:paraId="4FA706A5" w14:textId="77777777" w:rsidR="00D860E9" w:rsidRPr="00C92993" w:rsidRDefault="00000000">
      <w:pPr>
        <w:pStyle w:val="NormalWeb"/>
        <w:rPr>
          <w:rFonts w:ascii="Times New Roman" w:hAnsi="Times New Roman" w:cs="Times New Roman"/>
          <w:sz w:val="24"/>
          <w:szCs w:val="24"/>
        </w:rPr>
      </w:pPr>
      <w:r w:rsidRPr="00C92993">
        <w:rPr>
          <w:rFonts w:ascii="Times New Roman" w:hAnsi="Times New Roman" w:cs="Times New Roman"/>
          <w:sz w:val="24"/>
          <w:szCs w:val="24"/>
        </w:rPr>
        <w:t> </w:t>
      </w:r>
    </w:p>
    <w:p w14:paraId="55B6D124" w14:textId="77777777" w:rsidR="00D860E9" w:rsidRPr="00C92993" w:rsidRDefault="00000000">
      <w:pPr>
        <w:pStyle w:val="Ttulo2"/>
        <w:rPr>
          <w:rFonts w:ascii="Times New Roman" w:eastAsia="Times New Roman" w:hAnsi="Times New Roman" w:cs="Times New Roman"/>
          <w:sz w:val="24"/>
          <w:szCs w:val="24"/>
        </w:rPr>
      </w:pPr>
      <w:r w:rsidRPr="00C92993">
        <w:rPr>
          <w:rFonts w:ascii="Times New Roman" w:eastAsia="Times New Roman" w:hAnsi="Times New Roman" w:cs="Times New Roman"/>
          <w:sz w:val="24"/>
          <w:szCs w:val="24"/>
        </w:rPr>
        <w:t>CLÁUSULA DÉCIMA QUARTA - DAS OBRIGAÇÕES PERTINENTES À LGPD:</w:t>
      </w:r>
    </w:p>
    <w:p w14:paraId="61822CD1" w14:textId="77777777" w:rsidR="00D860E9" w:rsidRPr="00C92993" w:rsidRDefault="00000000">
      <w:pPr>
        <w:pStyle w:val="NormalWeb"/>
        <w:rPr>
          <w:rFonts w:ascii="Times New Roman" w:hAnsi="Times New Roman" w:cs="Times New Roman"/>
          <w:sz w:val="24"/>
          <w:szCs w:val="24"/>
        </w:rPr>
      </w:pPr>
      <w:r w:rsidRPr="00C92993">
        <w:rPr>
          <w:rFonts w:ascii="Times New Roman" w:hAnsi="Times New Roman" w:cs="Times New Roman"/>
          <w:sz w:val="24"/>
          <w:szCs w:val="24"/>
        </w:rPr>
        <w:t xml:space="preserve">a - As partes contratantes deverão cumprir a Lei nº 13.709, de 14 de </w:t>
      </w:r>
      <w:proofErr w:type="gramStart"/>
      <w:r w:rsidRPr="00C92993">
        <w:rPr>
          <w:rFonts w:ascii="Times New Roman" w:hAnsi="Times New Roman" w:cs="Times New Roman"/>
          <w:sz w:val="24"/>
          <w:szCs w:val="24"/>
        </w:rPr>
        <w:t>Agosto</w:t>
      </w:r>
      <w:proofErr w:type="gramEnd"/>
      <w:r w:rsidRPr="00C92993">
        <w:rPr>
          <w:rFonts w:ascii="Times New Roman" w:hAnsi="Times New Roman" w:cs="Times New Roman"/>
          <w:sz w:val="24"/>
          <w:szCs w:val="24"/>
        </w:rPr>
        <w:t xml:space="preserve"> de 2018, que é a Lei Geral de Proteção de Dados Pessoais LGPD, quanto a todos os dados pessoais a que tenham acesso em razão deste contrato, independentemente de declaração ou de aceitação expressa.</w:t>
      </w:r>
    </w:p>
    <w:p w14:paraId="59FE267D" w14:textId="77777777" w:rsidR="00D860E9" w:rsidRPr="00C92993" w:rsidRDefault="00000000">
      <w:pPr>
        <w:pStyle w:val="NormalWeb"/>
        <w:rPr>
          <w:rFonts w:ascii="Times New Roman" w:hAnsi="Times New Roman" w:cs="Times New Roman"/>
          <w:sz w:val="24"/>
          <w:szCs w:val="24"/>
        </w:rPr>
      </w:pPr>
      <w:r w:rsidRPr="00C92993">
        <w:rPr>
          <w:rFonts w:ascii="Times New Roman" w:hAnsi="Times New Roman" w:cs="Times New Roman"/>
          <w:sz w:val="24"/>
          <w:szCs w:val="24"/>
        </w:rPr>
        <w:t>b - Os dados obtidos somente poderão ser utilizados para as finalidades que justificaram seu acesso e de acordo com a boa-fé e com os princípios do Art. 6º, da Lei 13.709/18.</w:t>
      </w:r>
    </w:p>
    <w:p w14:paraId="06177E14" w14:textId="77777777" w:rsidR="00D860E9" w:rsidRPr="00C92993" w:rsidRDefault="00000000">
      <w:pPr>
        <w:pStyle w:val="NormalWeb"/>
        <w:rPr>
          <w:rFonts w:ascii="Times New Roman" w:hAnsi="Times New Roman" w:cs="Times New Roman"/>
          <w:sz w:val="24"/>
          <w:szCs w:val="24"/>
        </w:rPr>
      </w:pPr>
      <w:r w:rsidRPr="00C92993">
        <w:rPr>
          <w:rFonts w:ascii="Times New Roman" w:hAnsi="Times New Roman" w:cs="Times New Roman"/>
          <w:sz w:val="24"/>
          <w:szCs w:val="24"/>
        </w:rPr>
        <w:t>c - É vedado o compartilhamento com terceiros de qualquer dado obtido, fora das hipóteses permitidas em Lei.</w:t>
      </w:r>
    </w:p>
    <w:p w14:paraId="4E4C719F" w14:textId="77777777" w:rsidR="00D860E9" w:rsidRPr="00C92993" w:rsidRDefault="00000000">
      <w:pPr>
        <w:pStyle w:val="NormalWeb"/>
        <w:rPr>
          <w:rFonts w:ascii="Times New Roman" w:hAnsi="Times New Roman" w:cs="Times New Roman"/>
          <w:sz w:val="24"/>
          <w:szCs w:val="24"/>
        </w:rPr>
      </w:pPr>
      <w:r w:rsidRPr="00C92993">
        <w:rPr>
          <w:rFonts w:ascii="Times New Roman" w:hAnsi="Times New Roman" w:cs="Times New Roman"/>
          <w:sz w:val="24"/>
          <w:szCs w:val="24"/>
        </w:rPr>
        <w:t>d - Constitui atribuição do Contratado orientar e treinar seus empregados, quando for o caso, sobre os deveres, requisitos e responsabilidades decorrentes da LGPD.</w:t>
      </w:r>
    </w:p>
    <w:p w14:paraId="65AFCEFB" w14:textId="77777777" w:rsidR="00D860E9" w:rsidRPr="00C92993" w:rsidRDefault="00000000">
      <w:pPr>
        <w:pStyle w:val="NormalWeb"/>
        <w:rPr>
          <w:rFonts w:ascii="Times New Roman" w:hAnsi="Times New Roman" w:cs="Times New Roman"/>
          <w:sz w:val="24"/>
          <w:szCs w:val="24"/>
        </w:rPr>
      </w:pPr>
      <w:r w:rsidRPr="00C92993">
        <w:rPr>
          <w:rFonts w:ascii="Times New Roman" w:hAnsi="Times New Roman" w:cs="Times New Roman"/>
          <w:sz w:val="24"/>
          <w:szCs w:val="24"/>
        </w:rPr>
        <w:t xml:space="preserve">e - O Contratante deverá ser informado, no prazo de cinco dias úteis sobre todos os contratos de </w:t>
      </w:r>
      <w:proofErr w:type="spellStart"/>
      <w:r w:rsidRPr="00C92993">
        <w:rPr>
          <w:rFonts w:ascii="Times New Roman" w:hAnsi="Times New Roman" w:cs="Times New Roman"/>
          <w:sz w:val="24"/>
          <w:szCs w:val="24"/>
        </w:rPr>
        <w:t>suboperação</w:t>
      </w:r>
      <w:proofErr w:type="spellEnd"/>
      <w:r w:rsidRPr="00C92993">
        <w:rPr>
          <w:rFonts w:ascii="Times New Roman" w:hAnsi="Times New Roman" w:cs="Times New Roman"/>
          <w:sz w:val="24"/>
          <w:szCs w:val="24"/>
        </w:rPr>
        <w:t xml:space="preserve"> firmados ou que venham a ser celebrados pelo Contratado.</w:t>
      </w:r>
    </w:p>
    <w:p w14:paraId="24A45471" w14:textId="77777777" w:rsidR="00D860E9" w:rsidRPr="00C92993" w:rsidRDefault="00000000">
      <w:pPr>
        <w:pStyle w:val="NormalWeb"/>
        <w:rPr>
          <w:rFonts w:ascii="Times New Roman" w:hAnsi="Times New Roman" w:cs="Times New Roman"/>
          <w:sz w:val="24"/>
          <w:szCs w:val="24"/>
        </w:rPr>
      </w:pPr>
      <w:r w:rsidRPr="00C92993">
        <w:rPr>
          <w:rFonts w:ascii="Times New Roman" w:hAnsi="Times New Roman" w:cs="Times New Roman"/>
          <w:sz w:val="24"/>
          <w:szCs w:val="24"/>
        </w:rPr>
        <w:lastRenderedPageBreak/>
        <w:t xml:space="preserve">f - O Contratado deverá exigir de </w:t>
      </w:r>
      <w:proofErr w:type="spellStart"/>
      <w:r w:rsidRPr="00C92993">
        <w:rPr>
          <w:rFonts w:ascii="Times New Roman" w:hAnsi="Times New Roman" w:cs="Times New Roman"/>
          <w:sz w:val="24"/>
          <w:szCs w:val="24"/>
        </w:rPr>
        <w:t>suboperadores</w:t>
      </w:r>
      <w:proofErr w:type="spellEnd"/>
      <w:r w:rsidRPr="00C92993">
        <w:rPr>
          <w:rFonts w:ascii="Times New Roman" w:hAnsi="Times New Roman" w:cs="Times New Roman"/>
          <w:sz w:val="24"/>
          <w:szCs w:val="24"/>
        </w:rPr>
        <w:t xml:space="preserve"> e subcontratados o cumprimento dos deveres da presente cláusula, permanecendo integralmente responsável por garantir sua observância.</w:t>
      </w:r>
    </w:p>
    <w:p w14:paraId="4F48440C" w14:textId="77777777" w:rsidR="00D860E9" w:rsidRPr="00C92993" w:rsidRDefault="00000000">
      <w:pPr>
        <w:pStyle w:val="NormalWeb"/>
        <w:rPr>
          <w:rFonts w:ascii="Times New Roman" w:hAnsi="Times New Roman" w:cs="Times New Roman"/>
          <w:sz w:val="24"/>
          <w:szCs w:val="24"/>
        </w:rPr>
      </w:pPr>
      <w:r w:rsidRPr="00C92993">
        <w:rPr>
          <w:rFonts w:ascii="Times New Roman" w:hAnsi="Times New Roman" w:cs="Times New Roman"/>
          <w:sz w:val="24"/>
          <w:szCs w:val="24"/>
        </w:rPr>
        <w:t>g - O Contratante poderá realizar diligência para aferir o cumprimento desta cláusula, devendo o Contratado atender prontamente eventuais pedidos de comprovação formulados.</w:t>
      </w:r>
    </w:p>
    <w:p w14:paraId="226767C3" w14:textId="77777777" w:rsidR="00D860E9" w:rsidRPr="00C92993" w:rsidRDefault="00000000">
      <w:pPr>
        <w:pStyle w:val="NormalWeb"/>
        <w:rPr>
          <w:rFonts w:ascii="Times New Roman" w:hAnsi="Times New Roman" w:cs="Times New Roman"/>
          <w:sz w:val="24"/>
          <w:szCs w:val="24"/>
        </w:rPr>
      </w:pPr>
      <w:r w:rsidRPr="00C92993">
        <w:rPr>
          <w:rFonts w:ascii="Times New Roman" w:hAnsi="Times New Roman" w:cs="Times New Roman"/>
          <w:sz w:val="24"/>
          <w:szCs w:val="24"/>
        </w:rPr>
        <w:t>h - O Contratado deverá prestar, no prazo fixado pelo Contratante, prorrogável mediante justificativa, quaisquer informações acerca dos dados pessoais para cumprimento da LGPD, inclusive quanto a eventual descarte realizado.</w:t>
      </w:r>
    </w:p>
    <w:p w14:paraId="740470CA" w14:textId="77777777" w:rsidR="00D860E9" w:rsidRPr="00C92993" w:rsidRDefault="00000000">
      <w:pPr>
        <w:pStyle w:val="NormalWeb"/>
        <w:rPr>
          <w:rFonts w:ascii="Times New Roman" w:hAnsi="Times New Roman" w:cs="Times New Roman"/>
          <w:sz w:val="24"/>
          <w:szCs w:val="24"/>
        </w:rPr>
      </w:pPr>
      <w:r w:rsidRPr="00C92993">
        <w:rPr>
          <w:rFonts w:ascii="Times New Roman" w:hAnsi="Times New Roman" w:cs="Times New Roman"/>
          <w:sz w:val="24"/>
          <w:szCs w:val="24"/>
        </w:rPr>
        <w:t>i - Terminado o tratamento dos dados nos termos do Art. 15, é dever do Contratado eliminá-los, com exceção das hipóteses do Art. 16, ambos da Lei 13.709/18, incluindo aquelas em que houver necessidade de guarda de documentação para fins de comprovação do cumprimento de obrigações legais ou contratuais e somente enquanto não prescritas essas obrigações.</w:t>
      </w:r>
    </w:p>
    <w:p w14:paraId="6967E420" w14:textId="77777777" w:rsidR="00D860E9" w:rsidRPr="00C92993" w:rsidRDefault="00000000">
      <w:pPr>
        <w:pStyle w:val="NormalWeb"/>
        <w:rPr>
          <w:rFonts w:ascii="Times New Roman" w:hAnsi="Times New Roman" w:cs="Times New Roman"/>
          <w:sz w:val="24"/>
          <w:szCs w:val="24"/>
        </w:rPr>
      </w:pPr>
      <w:r w:rsidRPr="00C92993">
        <w:rPr>
          <w:rFonts w:ascii="Times New Roman" w:hAnsi="Times New Roman" w:cs="Times New Roman"/>
          <w:sz w:val="24"/>
          <w:szCs w:val="24"/>
        </w:rPr>
        <w:t>j - Os bancos de dados formados a partir da execução do objeto deste contrato, notadamente aqueles que se proponham a armazenar dados pessoais, devem ser mantidos em ambiente virtual controlado, com registro individual rastreável de tratamentos realizados, conforme Art. 37, da Lei 13.709/18, com cada acesso, data, horário e registro da finalidade, para efeito de responsabilização, em caso de eventuais omissões, desvios ou abusos. Os referidos bancos de dados devem ser desenvolvidos em formato interoperável, a fim de garantir a reutilização desses dados pelo Contratante nas hipóteses previstas na LGPD.</w:t>
      </w:r>
    </w:p>
    <w:p w14:paraId="51A78B72" w14:textId="77777777" w:rsidR="00D860E9" w:rsidRPr="00C92993" w:rsidRDefault="00000000">
      <w:pPr>
        <w:pStyle w:val="NormalWeb"/>
        <w:rPr>
          <w:rFonts w:ascii="Times New Roman" w:hAnsi="Times New Roman" w:cs="Times New Roman"/>
          <w:sz w:val="24"/>
          <w:szCs w:val="24"/>
        </w:rPr>
      </w:pPr>
      <w:r w:rsidRPr="00C92993">
        <w:rPr>
          <w:rFonts w:ascii="Times New Roman" w:hAnsi="Times New Roman" w:cs="Times New Roman"/>
          <w:sz w:val="24"/>
          <w:szCs w:val="24"/>
        </w:rPr>
        <w:t>k - O presente contrato está sujeito a alterações nos procedimentos pertinentes ao tratamento de dados pessoais, quando indicado pela autoridade competente, em especial a Autoridade Nacional de Proteção de Dados, por meio de opiniões técnicas ou recomendações, editadas na forma da LGPD.</w:t>
      </w:r>
    </w:p>
    <w:p w14:paraId="239D7CDE" w14:textId="77777777" w:rsidR="00D860E9" w:rsidRPr="00C92993" w:rsidRDefault="00000000">
      <w:pPr>
        <w:pStyle w:val="NormalWeb"/>
        <w:rPr>
          <w:rFonts w:ascii="Times New Roman" w:hAnsi="Times New Roman" w:cs="Times New Roman"/>
          <w:sz w:val="24"/>
          <w:szCs w:val="24"/>
        </w:rPr>
      </w:pPr>
      <w:r w:rsidRPr="00C92993">
        <w:rPr>
          <w:rFonts w:ascii="Times New Roman" w:hAnsi="Times New Roman" w:cs="Times New Roman"/>
          <w:sz w:val="24"/>
          <w:szCs w:val="24"/>
        </w:rPr>
        <w:t> </w:t>
      </w:r>
    </w:p>
    <w:p w14:paraId="6BCC0C10" w14:textId="77777777" w:rsidR="00D860E9" w:rsidRPr="00C92993" w:rsidRDefault="00000000">
      <w:pPr>
        <w:pStyle w:val="Ttulo2"/>
        <w:rPr>
          <w:rFonts w:ascii="Times New Roman" w:eastAsia="Times New Roman" w:hAnsi="Times New Roman" w:cs="Times New Roman"/>
          <w:sz w:val="24"/>
          <w:szCs w:val="24"/>
        </w:rPr>
      </w:pPr>
      <w:r w:rsidRPr="00C92993">
        <w:rPr>
          <w:rFonts w:ascii="Times New Roman" w:eastAsia="Times New Roman" w:hAnsi="Times New Roman" w:cs="Times New Roman"/>
          <w:sz w:val="24"/>
          <w:szCs w:val="24"/>
        </w:rPr>
        <w:t>CLÁUSULA DÉCIMA QUINTA - DO FORO:</w:t>
      </w:r>
    </w:p>
    <w:p w14:paraId="0DF7C397" w14:textId="77777777" w:rsidR="00D860E9" w:rsidRPr="00C92993" w:rsidRDefault="00000000">
      <w:pPr>
        <w:pStyle w:val="NormalWeb"/>
        <w:rPr>
          <w:rFonts w:ascii="Times New Roman" w:hAnsi="Times New Roman" w:cs="Times New Roman"/>
          <w:sz w:val="24"/>
          <w:szCs w:val="24"/>
        </w:rPr>
      </w:pPr>
      <w:r w:rsidRPr="00C92993">
        <w:rPr>
          <w:rFonts w:ascii="Times New Roman" w:hAnsi="Times New Roman" w:cs="Times New Roman"/>
          <w:sz w:val="24"/>
          <w:szCs w:val="24"/>
        </w:rPr>
        <w:t>Para dirimir as questões decorrentes deste contrato, as partes elegem o Foro da Comarca de Princesa Isabel.</w:t>
      </w:r>
    </w:p>
    <w:p w14:paraId="185B85B9" w14:textId="7791AD13" w:rsidR="00D860E9" w:rsidRPr="00C92993" w:rsidRDefault="00000000">
      <w:pPr>
        <w:pStyle w:val="NormalWeb"/>
        <w:rPr>
          <w:rFonts w:ascii="Times New Roman" w:hAnsi="Times New Roman" w:cs="Times New Roman"/>
          <w:sz w:val="24"/>
          <w:szCs w:val="24"/>
        </w:rPr>
      </w:pPr>
      <w:r w:rsidRPr="00C92993">
        <w:rPr>
          <w:rFonts w:ascii="Times New Roman" w:hAnsi="Times New Roman" w:cs="Times New Roman"/>
          <w:sz w:val="24"/>
          <w:szCs w:val="24"/>
        </w:rPr>
        <w:t> E, por estarem de pleno acordo, foi lavrado o presente contrato em 02(duas) vias, o qual vai assinado pelas partes e por duas testemunhas.</w:t>
      </w:r>
    </w:p>
    <w:p w14:paraId="0A25BA17" w14:textId="77777777" w:rsidR="00D860E9" w:rsidRDefault="00000000">
      <w:pPr>
        <w:pStyle w:val="NormalWeb"/>
        <w:rPr>
          <w:rFonts w:ascii="Times New Roman" w:hAnsi="Times New Roman" w:cs="Times New Roman"/>
          <w:sz w:val="24"/>
          <w:szCs w:val="24"/>
        </w:rPr>
      </w:pPr>
      <w:r w:rsidRPr="00C92993">
        <w:rPr>
          <w:rFonts w:ascii="Times New Roman" w:hAnsi="Times New Roman" w:cs="Times New Roman"/>
          <w:sz w:val="24"/>
          <w:szCs w:val="24"/>
        </w:rPr>
        <w:t> </w:t>
      </w:r>
    </w:p>
    <w:p w14:paraId="01288C06" w14:textId="77777777" w:rsidR="00C92993" w:rsidRPr="00C92993" w:rsidRDefault="00C92993">
      <w:pPr>
        <w:pStyle w:val="NormalWeb"/>
        <w:rPr>
          <w:rFonts w:ascii="Times New Roman" w:hAnsi="Times New Roman" w:cs="Times New Roman"/>
          <w:sz w:val="24"/>
          <w:szCs w:val="24"/>
        </w:rPr>
      </w:pPr>
    </w:p>
    <w:p w14:paraId="6460BA74" w14:textId="77777777" w:rsidR="00D860E9" w:rsidRDefault="00000000" w:rsidP="00C92993">
      <w:pPr>
        <w:pStyle w:val="NormalWeb"/>
        <w:jc w:val="center"/>
        <w:rPr>
          <w:rFonts w:ascii="Times New Roman" w:hAnsi="Times New Roman" w:cs="Times New Roman"/>
          <w:sz w:val="24"/>
          <w:szCs w:val="24"/>
        </w:rPr>
      </w:pPr>
      <w:r w:rsidRPr="00C92993">
        <w:rPr>
          <w:rFonts w:ascii="Times New Roman" w:hAnsi="Times New Roman" w:cs="Times New Roman"/>
          <w:sz w:val="24"/>
          <w:szCs w:val="24"/>
        </w:rPr>
        <w:t xml:space="preserve">Princesa Isabel - PB, 12 de </w:t>
      </w:r>
      <w:proofErr w:type="gramStart"/>
      <w:r w:rsidRPr="00C92993">
        <w:rPr>
          <w:rFonts w:ascii="Times New Roman" w:hAnsi="Times New Roman" w:cs="Times New Roman"/>
          <w:sz w:val="24"/>
          <w:szCs w:val="24"/>
        </w:rPr>
        <w:t>Maio</w:t>
      </w:r>
      <w:proofErr w:type="gramEnd"/>
      <w:r w:rsidRPr="00C92993">
        <w:rPr>
          <w:rFonts w:ascii="Times New Roman" w:hAnsi="Times New Roman" w:cs="Times New Roman"/>
          <w:sz w:val="24"/>
          <w:szCs w:val="24"/>
        </w:rPr>
        <w:t xml:space="preserve"> de 2025.</w:t>
      </w:r>
    </w:p>
    <w:p w14:paraId="474834B6" w14:textId="77777777" w:rsidR="00C92993" w:rsidRPr="00C92993" w:rsidRDefault="00C92993" w:rsidP="00C92993">
      <w:pPr>
        <w:pStyle w:val="NormalWeb"/>
        <w:rPr>
          <w:rFonts w:ascii="Times New Roman" w:hAnsi="Times New Roman" w:cs="Times New Roman"/>
          <w:sz w:val="24"/>
          <w:szCs w:val="24"/>
        </w:rPr>
      </w:pPr>
    </w:p>
    <w:p w14:paraId="6DDDD386" w14:textId="77777777" w:rsidR="00D860E9" w:rsidRPr="00C92993" w:rsidRDefault="00000000">
      <w:pPr>
        <w:pStyle w:val="NormalWeb"/>
        <w:rPr>
          <w:rFonts w:ascii="Times New Roman" w:hAnsi="Times New Roman" w:cs="Times New Roman"/>
          <w:sz w:val="24"/>
          <w:szCs w:val="24"/>
        </w:rPr>
      </w:pPr>
      <w:r w:rsidRPr="00C92993">
        <w:rPr>
          <w:rFonts w:ascii="Times New Roman" w:hAnsi="Times New Roman" w:cs="Times New Roman"/>
          <w:sz w:val="24"/>
          <w:szCs w:val="24"/>
        </w:rPr>
        <w:t> </w:t>
      </w:r>
    </w:p>
    <w:tbl>
      <w:tblPr>
        <w:tblW w:w="5000" w:type="pct"/>
        <w:tblCellMar>
          <w:left w:w="0" w:type="dxa"/>
          <w:right w:w="0" w:type="dxa"/>
        </w:tblCellMar>
        <w:tblLook w:val="04A0" w:firstRow="1" w:lastRow="0" w:firstColumn="1" w:lastColumn="0" w:noHBand="0" w:noVBand="1"/>
      </w:tblPr>
      <w:tblGrid>
        <w:gridCol w:w="5000"/>
        <w:gridCol w:w="5205"/>
      </w:tblGrid>
      <w:tr w:rsidR="00D860E9" w:rsidRPr="00C92993" w14:paraId="09A83EDE" w14:textId="77777777">
        <w:tc>
          <w:tcPr>
            <w:tcW w:w="5000" w:type="dxa"/>
            <w:tcBorders>
              <w:top w:val="nil"/>
              <w:left w:val="nil"/>
              <w:bottom w:val="nil"/>
              <w:right w:val="nil"/>
            </w:tcBorders>
            <w:tcMar>
              <w:top w:w="0" w:type="dxa"/>
              <w:left w:w="0" w:type="dxa"/>
              <w:bottom w:w="0" w:type="dxa"/>
              <w:right w:w="200" w:type="dxa"/>
            </w:tcMar>
            <w:hideMark/>
          </w:tcPr>
          <w:p w14:paraId="72089E48" w14:textId="77777777" w:rsidR="00D860E9" w:rsidRPr="00C92993" w:rsidRDefault="00000000">
            <w:pPr>
              <w:pStyle w:val="NormalWeb"/>
              <w:jc w:val="left"/>
              <w:rPr>
                <w:rFonts w:ascii="Times New Roman" w:hAnsi="Times New Roman" w:cs="Times New Roman"/>
                <w:sz w:val="24"/>
                <w:szCs w:val="24"/>
              </w:rPr>
            </w:pPr>
            <w:r w:rsidRPr="00C92993">
              <w:rPr>
                <w:rFonts w:ascii="Times New Roman" w:hAnsi="Times New Roman" w:cs="Times New Roman"/>
                <w:sz w:val="24"/>
                <w:szCs w:val="24"/>
              </w:rPr>
              <w:t>TESTEMUNHAS</w:t>
            </w:r>
          </w:p>
          <w:p w14:paraId="4FAD31DB" w14:textId="77777777" w:rsidR="00D860E9" w:rsidRPr="00C92993" w:rsidRDefault="00000000">
            <w:pPr>
              <w:pStyle w:val="NormalWeb"/>
              <w:rPr>
                <w:rFonts w:ascii="Times New Roman" w:hAnsi="Times New Roman" w:cs="Times New Roman"/>
                <w:sz w:val="24"/>
                <w:szCs w:val="24"/>
              </w:rPr>
            </w:pPr>
            <w:r w:rsidRPr="00C92993">
              <w:rPr>
                <w:rFonts w:ascii="Times New Roman" w:hAnsi="Times New Roman" w:cs="Times New Roman"/>
                <w:sz w:val="24"/>
                <w:szCs w:val="24"/>
              </w:rPr>
              <w:t> </w:t>
            </w:r>
          </w:p>
          <w:p w14:paraId="425E8895" w14:textId="77777777" w:rsidR="00D860E9" w:rsidRDefault="00000000">
            <w:pPr>
              <w:pStyle w:val="NormalWeb"/>
              <w:rPr>
                <w:rFonts w:ascii="Times New Roman" w:hAnsi="Times New Roman" w:cs="Times New Roman"/>
                <w:sz w:val="24"/>
                <w:szCs w:val="24"/>
              </w:rPr>
            </w:pPr>
            <w:r w:rsidRPr="00C92993">
              <w:rPr>
                <w:rFonts w:ascii="Times New Roman" w:hAnsi="Times New Roman" w:cs="Times New Roman"/>
                <w:sz w:val="24"/>
                <w:szCs w:val="24"/>
              </w:rPr>
              <w:t> </w:t>
            </w:r>
          </w:p>
          <w:p w14:paraId="049413E4" w14:textId="77777777" w:rsidR="00C92993" w:rsidRPr="00C92993" w:rsidRDefault="00C92993">
            <w:pPr>
              <w:pStyle w:val="NormalWeb"/>
              <w:rPr>
                <w:rFonts w:ascii="Times New Roman" w:hAnsi="Times New Roman" w:cs="Times New Roman"/>
                <w:sz w:val="24"/>
                <w:szCs w:val="24"/>
              </w:rPr>
            </w:pPr>
          </w:p>
          <w:p w14:paraId="3FAA96CB" w14:textId="77777777" w:rsidR="00D860E9" w:rsidRPr="00C92993" w:rsidRDefault="00000000">
            <w:pPr>
              <w:pStyle w:val="NormalWeb"/>
              <w:jc w:val="left"/>
              <w:rPr>
                <w:rFonts w:ascii="Times New Roman" w:hAnsi="Times New Roman" w:cs="Times New Roman"/>
                <w:sz w:val="24"/>
                <w:szCs w:val="24"/>
              </w:rPr>
            </w:pPr>
            <w:r w:rsidRPr="00C92993">
              <w:rPr>
                <w:rFonts w:ascii="Times New Roman" w:hAnsi="Times New Roman" w:cs="Times New Roman"/>
                <w:sz w:val="24"/>
                <w:szCs w:val="24"/>
              </w:rPr>
              <w:t>_____________________________________</w:t>
            </w:r>
          </w:p>
          <w:p w14:paraId="0E67BB59" w14:textId="763A77D4" w:rsidR="00D860E9" w:rsidRPr="00C92993" w:rsidRDefault="00C92993">
            <w:pPr>
              <w:pStyle w:val="NormalWeb"/>
              <w:rPr>
                <w:rFonts w:ascii="Times New Roman" w:hAnsi="Times New Roman" w:cs="Times New Roman"/>
                <w:sz w:val="24"/>
                <w:szCs w:val="24"/>
              </w:rPr>
            </w:pPr>
            <w:r>
              <w:rPr>
                <w:rFonts w:ascii="Times New Roman" w:hAnsi="Times New Roman" w:cs="Times New Roman"/>
                <w:sz w:val="24"/>
                <w:szCs w:val="24"/>
              </w:rPr>
              <w:t>CPF:</w:t>
            </w:r>
          </w:p>
          <w:p w14:paraId="3C8AF164" w14:textId="77777777" w:rsidR="00D860E9" w:rsidRPr="00C92993" w:rsidRDefault="00000000">
            <w:pPr>
              <w:pStyle w:val="NormalWeb"/>
              <w:rPr>
                <w:rFonts w:ascii="Times New Roman" w:hAnsi="Times New Roman" w:cs="Times New Roman"/>
                <w:sz w:val="24"/>
                <w:szCs w:val="24"/>
              </w:rPr>
            </w:pPr>
            <w:r w:rsidRPr="00C92993">
              <w:rPr>
                <w:rFonts w:ascii="Times New Roman" w:hAnsi="Times New Roman" w:cs="Times New Roman"/>
                <w:sz w:val="24"/>
                <w:szCs w:val="24"/>
              </w:rPr>
              <w:t> </w:t>
            </w:r>
          </w:p>
          <w:p w14:paraId="395B5BAD" w14:textId="77777777" w:rsidR="00D860E9" w:rsidRPr="00C92993" w:rsidRDefault="00000000">
            <w:pPr>
              <w:pStyle w:val="NormalWeb"/>
              <w:rPr>
                <w:rFonts w:ascii="Times New Roman" w:hAnsi="Times New Roman" w:cs="Times New Roman"/>
                <w:sz w:val="24"/>
                <w:szCs w:val="24"/>
              </w:rPr>
            </w:pPr>
            <w:r w:rsidRPr="00C92993">
              <w:rPr>
                <w:rFonts w:ascii="Times New Roman" w:hAnsi="Times New Roman" w:cs="Times New Roman"/>
                <w:sz w:val="24"/>
                <w:szCs w:val="24"/>
              </w:rPr>
              <w:t> </w:t>
            </w:r>
          </w:p>
          <w:p w14:paraId="00D8C73B" w14:textId="77777777" w:rsidR="00D860E9" w:rsidRPr="00C92993" w:rsidRDefault="00000000">
            <w:pPr>
              <w:pStyle w:val="NormalWeb"/>
              <w:rPr>
                <w:rFonts w:ascii="Times New Roman" w:hAnsi="Times New Roman" w:cs="Times New Roman"/>
                <w:sz w:val="24"/>
                <w:szCs w:val="24"/>
              </w:rPr>
            </w:pPr>
            <w:r w:rsidRPr="00C92993">
              <w:rPr>
                <w:rFonts w:ascii="Times New Roman" w:hAnsi="Times New Roman" w:cs="Times New Roman"/>
                <w:sz w:val="24"/>
                <w:szCs w:val="24"/>
              </w:rPr>
              <w:t> </w:t>
            </w:r>
          </w:p>
          <w:p w14:paraId="51116F2A" w14:textId="08F9F0A5" w:rsidR="00D860E9" w:rsidRPr="00C92993" w:rsidRDefault="00D860E9">
            <w:pPr>
              <w:pStyle w:val="NormalWeb"/>
              <w:rPr>
                <w:rFonts w:ascii="Times New Roman" w:hAnsi="Times New Roman" w:cs="Times New Roman"/>
                <w:sz w:val="24"/>
                <w:szCs w:val="24"/>
              </w:rPr>
            </w:pPr>
          </w:p>
          <w:p w14:paraId="24E27C68" w14:textId="77777777" w:rsidR="00D860E9" w:rsidRDefault="00000000">
            <w:pPr>
              <w:pStyle w:val="NormalWeb"/>
              <w:rPr>
                <w:rFonts w:ascii="Times New Roman" w:hAnsi="Times New Roman" w:cs="Times New Roman"/>
                <w:sz w:val="24"/>
                <w:szCs w:val="24"/>
              </w:rPr>
            </w:pPr>
            <w:r w:rsidRPr="00C92993">
              <w:rPr>
                <w:rFonts w:ascii="Times New Roman" w:hAnsi="Times New Roman" w:cs="Times New Roman"/>
                <w:sz w:val="24"/>
                <w:szCs w:val="24"/>
              </w:rPr>
              <w:t> </w:t>
            </w:r>
          </w:p>
          <w:p w14:paraId="752079EF" w14:textId="77777777" w:rsidR="00C92993" w:rsidRDefault="00C92993">
            <w:pPr>
              <w:pStyle w:val="NormalWeb"/>
              <w:rPr>
                <w:rFonts w:ascii="Times New Roman" w:hAnsi="Times New Roman" w:cs="Times New Roman"/>
                <w:sz w:val="24"/>
                <w:szCs w:val="24"/>
              </w:rPr>
            </w:pPr>
          </w:p>
          <w:p w14:paraId="6E8402C8" w14:textId="77777777" w:rsidR="00C92993" w:rsidRDefault="00C92993">
            <w:pPr>
              <w:pStyle w:val="NormalWeb"/>
              <w:rPr>
                <w:rFonts w:ascii="Times New Roman" w:hAnsi="Times New Roman" w:cs="Times New Roman"/>
                <w:sz w:val="24"/>
                <w:szCs w:val="24"/>
              </w:rPr>
            </w:pPr>
          </w:p>
          <w:p w14:paraId="67F1C9A8" w14:textId="77777777" w:rsidR="00C92993" w:rsidRDefault="00C92993">
            <w:pPr>
              <w:pStyle w:val="NormalWeb"/>
              <w:rPr>
                <w:rFonts w:ascii="Times New Roman" w:hAnsi="Times New Roman" w:cs="Times New Roman"/>
                <w:sz w:val="24"/>
                <w:szCs w:val="24"/>
              </w:rPr>
            </w:pPr>
          </w:p>
          <w:p w14:paraId="72FF9C90" w14:textId="77777777" w:rsidR="00C92993" w:rsidRPr="00C92993" w:rsidRDefault="00C92993">
            <w:pPr>
              <w:pStyle w:val="NormalWeb"/>
              <w:pBdr>
                <w:bottom w:val="single" w:sz="12" w:space="1" w:color="auto"/>
              </w:pBdr>
              <w:rPr>
                <w:rFonts w:ascii="Times New Roman" w:hAnsi="Times New Roman" w:cs="Times New Roman"/>
                <w:sz w:val="24"/>
                <w:szCs w:val="24"/>
              </w:rPr>
            </w:pPr>
          </w:p>
          <w:p w14:paraId="1FCB715B" w14:textId="7F936058" w:rsidR="00C92993" w:rsidRPr="00C92993" w:rsidRDefault="00C92993">
            <w:pPr>
              <w:pStyle w:val="NormalWeb"/>
              <w:jc w:val="left"/>
              <w:rPr>
                <w:rFonts w:ascii="Times New Roman" w:hAnsi="Times New Roman" w:cs="Times New Roman"/>
                <w:sz w:val="24"/>
                <w:szCs w:val="24"/>
              </w:rPr>
            </w:pPr>
            <w:r>
              <w:rPr>
                <w:rFonts w:ascii="Times New Roman" w:hAnsi="Times New Roman" w:cs="Times New Roman"/>
                <w:sz w:val="24"/>
                <w:szCs w:val="24"/>
              </w:rPr>
              <w:t xml:space="preserve">CPF: </w:t>
            </w:r>
          </w:p>
        </w:tc>
        <w:tc>
          <w:tcPr>
            <w:tcW w:w="0" w:type="auto"/>
            <w:tcBorders>
              <w:top w:val="nil"/>
              <w:left w:val="nil"/>
              <w:bottom w:val="nil"/>
              <w:right w:val="nil"/>
            </w:tcBorders>
            <w:tcMar>
              <w:top w:w="0" w:type="dxa"/>
              <w:left w:w="200" w:type="dxa"/>
              <w:bottom w:w="0" w:type="dxa"/>
              <w:right w:w="0" w:type="dxa"/>
            </w:tcMar>
            <w:hideMark/>
          </w:tcPr>
          <w:p w14:paraId="5AC88626" w14:textId="77777777" w:rsidR="00D860E9" w:rsidRPr="00C92993" w:rsidRDefault="00000000">
            <w:pPr>
              <w:pStyle w:val="NormalWeb"/>
              <w:jc w:val="left"/>
              <w:rPr>
                <w:rFonts w:ascii="Times New Roman" w:hAnsi="Times New Roman" w:cs="Times New Roman"/>
                <w:sz w:val="24"/>
                <w:szCs w:val="24"/>
              </w:rPr>
            </w:pPr>
            <w:r w:rsidRPr="00C92993">
              <w:rPr>
                <w:rFonts w:ascii="Times New Roman" w:hAnsi="Times New Roman" w:cs="Times New Roman"/>
                <w:sz w:val="24"/>
                <w:szCs w:val="24"/>
              </w:rPr>
              <w:t>PELO CONTRATANTE</w:t>
            </w:r>
          </w:p>
          <w:p w14:paraId="59CF54B1" w14:textId="77777777" w:rsidR="00D860E9" w:rsidRDefault="00000000">
            <w:pPr>
              <w:pStyle w:val="NormalWeb"/>
              <w:rPr>
                <w:rFonts w:ascii="Times New Roman" w:hAnsi="Times New Roman" w:cs="Times New Roman"/>
                <w:sz w:val="24"/>
                <w:szCs w:val="24"/>
              </w:rPr>
            </w:pPr>
            <w:r w:rsidRPr="00C92993">
              <w:rPr>
                <w:rFonts w:ascii="Times New Roman" w:hAnsi="Times New Roman" w:cs="Times New Roman"/>
                <w:sz w:val="24"/>
                <w:szCs w:val="24"/>
              </w:rPr>
              <w:t> </w:t>
            </w:r>
          </w:p>
          <w:p w14:paraId="6DC71CC2" w14:textId="77777777" w:rsidR="00C92993" w:rsidRPr="00C92993" w:rsidRDefault="00C92993">
            <w:pPr>
              <w:pStyle w:val="NormalWeb"/>
              <w:rPr>
                <w:rFonts w:ascii="Times New Roman" w:hAnsi="Times New Roman" w:cs="Times New Roman"/>
                <w:sz w:val="24"/>
                <w:szCs w:val="24"/>
              </w:rPr>
            </w:pPr>
          </w:p>
          <w:p w14:paraId="01F0F1EE" w14:textId="77777777" w:rsidR="00D860E9" w:rsidRPr="00C92993" w:rsidRDefault="00000000">
            <w:pPr>
              <w:pStyle w:val="NormalWeb"/>
              <w:rPr>
                <w:rFonts w:ascii="Times New Roman" w:hAnsi="Times New Roman" w:cs="Times New Roman"/>
                <w:sz w:val="24"/>
                <w:szCs w:val="24"/>
              </w:rPr>
            </w:pPr>
            <w:r w:rsidRPr="00C92993">
              <w:rPr>
                <w:rFonts w:ascii="Times New Roman" w:hAnsi="Times New Roman" w:cs="Times New Roman"/>
                <w:sz w:val="24"/>
                <w:szCs w:val="24"/>
              </w:rPr>
              <w:t> </w:t>
            </w:r>
          </w:p>
          <w:p w14:paraId="137DF2F5" w14:textId="77777777" w:rsidR="00D860E9" w:rsidRPr="00C92993" w:rsidRDefault="00000000">
            <w:pPr>
              <w:pStyle w:val="NormalWeb"/>
              <w:jc w:val="left"/>
              <w:rPr>
                <w:rFonts w:ascii="Times New Roman" w:hAnsi="Times New Roman" w:cs="Times New Roman"/>
                <w:sz w:val="24"/>
                <w:szCs w:val="24"/>
              </w:rPr>
            </w:pPr>
            <w:r w:rsidRPr="00C92993">
              <w:rPr>
                <w:rFonts w:ascii="Times New Roman" w:hAnsi="Times New Roman" w:cs="Times New Roman"/>
                <w:sz w:val="24"/>
                <w:szCs w:val="24"/>
              </w:rPr>
              <w:t>_____________________________________</w:t>
            </w:r>
          </w:p>
          <w:p w14:paraId="496D9560" w14:textId="47266E51" w:rsidR="00C92993" w:rsidRDefault="00C92993">
            <w:pPr>
              <w:pStyle w:val="NormalWeb"/>
              <w:jc w:val="left"/>
              <w:rPr>
                <w:rFonts w:ascii="Times New Roman" w:hAnsi="Times New Roman" w:cs="Times New Roman"/>
                <w:b/>
                <w:bCs/>
                <w:sz w:val="24"/>
                <w:szCs w:val="24"/>
              </w:rPr>
            </w:pPr>
            <w:r>
              <w:rPr>
                <w:rFonts w:ascii="Times New Roman" w:hAnsi="Times New Roman" w:cs="Times New Roman"/>
                <w:b/>
                <w:bCs/>
                <w:sz w:val="24"/>
                <w:szCs w:val="24"/>
              </w:rPr>
              <w:t>PREFEITURA DE PRINCESA ISABEL</w:t>
            </w:r>
          </w:p>
          <w:p w14:paraId="61DE5D06" w14:textId="0AA7261B" w:rsidR="00D860E9" w:rsidRPr="00C92993" w:rsidRDefault="00000000">
            <w:pPr>
              <w:pStyle w:val="NormalWeb"/>
              <w:jc w:val="left"/>
              <w:rPr>
                <w:rFonts w:ascii="Times New Roman" w:hAnsi="Times New Roman" w:cs="Times New Roman"/>
                <w:b/>
                <w:bCs/>
                <w:sz w:val="24"/>
                <w:szCs w:val="24"/>
              </w:rPr>
            </w:pPr>
            <w:r w:rsidRPr="00C92993">
              <w:rPr>
                <w:rFonts w:ascii="Times New Roman" w:hAnsi="Times New Roman" w:cs="Times New Roman"/>
                <w:b/>
                <w:bCs/>
                <w:sz w:val="24"/>
                <w:szCs w:val="24"/>
              </w:rPr>
              <w:t>EDNALDO DE MELO</w:t>
            </w:r>
          </w:p>
          <w:p w14:paraId="2AA38C9E" w14:textId="77777777" w:rsidR="00D860E9" w:rsidRPr="00C92993" w:rsidRDefault="00000000">
            <w:pPr>
              <w:pStyle w:val="NormalWeb"/>
              <w:jc w:val="left"/>
              <w:rPr>
                <w:rFonts w:ascii="Times New Roman" w:hAnsi="Times New Roman" w:cs="Times New Roman"/>
                <w:b/>
                <w:bCs/>
                <w:sz w:val="24"/>
                <w:szCs w:val="24"/>
              </w:rPr>
            </w:pPr>
            <w:r w:rsidRPr="00C92993">
              <w:rPr>
                <w:rFonts w:ascii="Times New Roman" w:hAnsi="Times New Roman" w:cs="Times New Roman"/>
                <w:b/>
                <w:bCs/>
                <w:sz w:val="24"/>
                <w:szCs w:val="24"/>
              </w:rPr>
              <w:t>Prefeito</w:t>
            </w:r>
          </w:p>
          <w:p w14:paraId="0D52AD8E" w14:textId="77777777" w:rsidR="00D860E9" w:rsidRDefault="00000000">
            <w:pPr>
              <w:pStyle w:val="NormalWeb"/>
              <w:rPr>
                <w:rFonts w:ascii="Times New Roman" w:hAnsi="Times New Roman" w:cs="Times New Roman"/>
                <w:sz w:val="24"/>
                <w:szCs w:val="24"/>
              </w:rPr>
            </w:pPr>
            <w:r w:rsidRPr="00C92993">
              <w:rPr>
                <w:rFonts w:ascii="Times New Roman" w:hAnsi="Times New Roman" w:cs="Times New Roman"/>
                <w:sz w:val="24"/>
                <w:szCs w:val="24"/>
              </w:rPr>
              <w:t> </w:t>
            </w:r>
          </w:p>
          <w:p w14:paraId="75385F19" w14:textId="77777777" w:rsidR="00C92993" w:rsidRPr="00C92993" w:rsidRDefault="00C92993">
            <w:pPr>
              <w:pStyle w:val="NormalWeb"/>
              <w:rPr>
                <w:rFonts w:ascii="Times New Roman" w:hAnsi="Times New Roman" w:cs="Times New Roman"/>
                <w:sz w:val="24"/>
                <w:szCs w:val="24"/>
              </w:rPr>
            </w:pPr>
          </w:p>
          <w:p w14:paraId="37D8DA6E" w14:textId="77777777" w:rsidR="00D860E9" w:rsidRPr="00C92993" w:rsidRDefault="00000000">
            <w:pPr>
              <w:pStyle w:val="NormalWeb"/>
              <w:jc w:val="left"/>
              <w:rPr>
                <w:rFonts w:ascii="Times New Roman" w:hAnsi="Times New Roman" w:cs="Times New Roman"/>
                <w:sz w:val="24"/>
                <w:szCs w:val="24"/>
              </w:rPr>
            </w:pPr>
            <w:r w:rsidRPr="00C92993">
              <w:rPr>
                <w:rFonts w:ascii="Times New Roman" w:hAnsi="Times New Roman" w:cs="Times New Roman"/>
                <w:sz w:val="24"/>
                <w:szCs w:val="24"/>
              </w:rPr>
              <w:t>PELO CONTRATADO</w:t>
            </w:r>
          </w:p>
          <w:p w14:paraId="1540907F" w14:textId="77777777" w:rsidR="00D860E9" w:rsidRDefault="00000000">
            <w:pPr>
              <w:pStyle w:val="NormalWeb"/>
              <w:rPr>
                <w:rFonts w:ascii="Times New Roman" w:hAnsi="Times New Roman" w:cs="Times New Roman"/>
                <w:sz w:val="24"/>
                <w:szCs w:val="24"/>
              </w:rPr>
            </w:pPr>
            <w:r w:rsidRPr="00C92993">
              <w:rPr>
                <w:rFonts w:ascii="Times New Roman" w:hAnsi="Times New Roman" w:cs="Times New Roman"/>
                <w:sz w:val="24"/>
                <w:szCs w:val="24"/>
              </w:rPr>
              <w:t> </w:t>
            </w:r>
          </w:p>
          <w:p w14:paraId="7D7A5A37" w14:textId="77777777" w:rsidR="00C92993" w:rsidRDefault="00C92993">
            <w:pPr>
              <w:pStyle w:val="NormalWeb"/>
              <w:rPr>
                <w:rFonts w:ascii="Times New Roman" w:hAnsi="Times New Roman" w:cs="Times New Roman"/>
                <w:sz w:val="24"/>
                <w:szCs w:val="24"/>
              </w:rPr>
            </w:pPr>
          </w:p>
          <w:p w14:paraId="11F06829" w14:textId="77777777" w:rsidR="00C92993" w:rsidRPr="00C92993" w:rsidRDefault="00C92993">
            <w:pPr>
              <w:pStyle w:val="NormalWeb"/>
              <w:rPr>
                <w:rFonts w:ascii="Times New Roman" w:hAnsi="Times New Roman" w:cs="Times New Roman"/>
                <w:sz w:val="24"/>
                <w:szCs w:val="24"/>
              </w:rPr>
            </w:pPr>
          </w:p>
          <w:p w14:paraId="749C8125" w14:textId="425BA01B" w:rsidR="00D860E9" w:rsidRPr="00C92993" w:rsidRDefault="00000000" w:rsidP="00C92993">
            <w:pPr>
              <w:pStyle w:val="NormalWeb"/>
              <w:rPr>
                <w:rFonts w:ascii="Times New Roman" w:hAnsi="Times New Roman" w:cs="Times New Roman"/>
                <w:sz w:val="24"/>
                <w:szCs w:val="24"/>
              </w:rPr>
            </w:pPr>
            <w:r w:rsidRPr="00C92993">
              <w:rPr>
                <w:rFonts w:ascii="Times New Roman" w:hAnsi="Times New Roman" w:cs="Times New Roman"/>
                <w:sz w:val="24"/>
                <w:szCs w:val="24"/>
              </w:rPr>
              <w:t> ___________________________</w:t>
            </w:r>
          </w:p>
          <w:p w14:paraId="33136220" w14:textId="77777777" w:rsidR="00D860E9" w:rsidRPr="00C92993" w:rsidRDefault="00000000">
            <w:pPr>
              <w:pStyle w:val="NormalWeb"/>
              <w:jc w:val="left"/>
              <w:rPr>
                <w:rFonts w:ascii="Times New Roman" w:hAnsi="Times New Roman" w:cs="Times New Roman"/>
                <w:sz w:val="24"/>
                <w:szCs w:val="24"/>
              </w:rPr>
            </w:pPr>
            <w:r w:rsidRPr="00C92993">
              <w:rPr>
                <w:rFonts w:ascii="Times New Roman" w:hAnsi="Times New Roman" w:cs="Times New Roman"/>
                <w:b/>
                <w:bCs/>
                <w:sz w:val="24"/>
                <w:szCs w:val="24"/>
              </w:rPr>
              <w:t>VERONALDO MEDEIRO DE MAGALHÃES</w:t>
            </w:r>
          </w:p>
        </w:tc>
      </w:tr>
    </w:tbl>
    <w:p w14:paraId="16808AF1" w14:textId="613FAFCE" w:rsidR="003C0B6F" w:rsidRPr="00C92993" w:rsidRDefault="00C92993" w:rsidP="00C92993">
      <w:pPr>
        <w:jc w:val="center"/>
        <w:rPr>
          <w:rFonts w:eastAsia="Times New Roman"/>
        </w:rPr>
      </w:pPr>
      <w:r>
        <w:t xml:space="preserve">                                          </w:t>
      </w:r>
      <w:r w:rsidRPr="00C92993">
        <w:t>CPF</w:t>
      </w:r>
      <w:r>
        <w:t xml:space="preserve">: </w:t>
      </w:r>
      <w:r w:rsidRPr="00C92993">
        <w:t xml:space="preserve"> 890.996.304-25</w:t>
      </w:r>
    </w:p>
    <w:sectPr w:rsidR="003C0B6F" w:rsidRPr="00C92993" w:rsidSect="00C92993">
      <w:headerReference w:type="default" r:id="rId6"/>
      <w:footerReference w:type="default" r:id="rId7"/>
      <w:pgSz w:w="11907" w:h="16840"/>
      <w:pgMar w:top="851" w:right="851" w:bottom="851" w:left="851" w:header="284" w:footer="2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120BBC" w14:textId="77777777" w:rsidR="003A693F" w:rsidRDefault="003A693F" w:rsidP="00892B19">
      <w:r>
        <w:separator/>
      </w:r>
    </w:p>
  </w:endnote>
  <w:endnote w:type="continuationSeparator" w:id="0">
    <w:p w14:paraId="40657080" w14:textId="77777777" w:rsidR="003A693F" w:rsidRDefault="003A693F" w:rsidP="00892B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5735942"/>
      <w:docPartObj>
        <w:docPartGallery w:val="Page Numbers (Bottom of Page)"/>
        <w:docPartUnique/>
      </w:docPartObj>
    </w:sdtPr>
    <w:sdtContent>
      <w:sdt>
        <w:sdtPr>
          <w:id w:val="-1769616900"/>
          <w:docPartObj>
            <w:docPartGallery w:val="Page Numbers (Top of Page)"/>
            <w:docPartUnique/>
          </w:docPartObj>
        </w:sdtPr>
        <w:sdtContent>
          <w:p w14:paraId="48FFD727" w14:textId="77777777" w:rsidR="00892B19" w:rsidRDefault="00892B19" w:rsidP="00892B19">
            <w:pPr>
              <w:pStyle w:val="Rodap"/>
              <w:jc w:val="right"/>
              <w:rPr>
                <w:b/>
                <w:bCs/>
              </w:rPr>
            </w:pPr>
            <w:r>
              <w:t xml:space="preserve">Página </w:t>
            </w:r>
            <w:r>
              <w:rPr>
                <w:b/>
                <w:bCs/>
              </w:rPr>
              <w:fldChar w:fldCharType="begin"/>
            </w:r>
            <w:r>
              <w:rPr>
                <w:b/>
                <w:bCs/>
              </w:rPr>
              <w:instrText>PAGE</w:instrText>
            </w:r>
            <w:r>
              <w:rPr>
                <w:b/>
                <w:bCs/>
              </w:rPr>
              <w:fldChar w:fldCharType="separate"/>
            </w:r>
            <w:r>
              <w:rPr>
                <w:b/>
                <w:bCs/>
              </w:rPr>
              <w:t>1</w:t>
            </w:r>
            <w:r>
              <w:rPr>
                <w:b/>
                <w:bCs/>
              </w:rPr>
              <w:fldChar w:fldCharType="end"/>
            </w:r>
            <w:r>
              <w:t xml:space="preserve"> de </w:t>
            </w:r>
            <w:r>
              <w:rPr>
                <w:b/>
                <w:bCs/>
              </w:rPr>
              <w:fldChar w:fldCharType="begin"/>
            </w:r>
            <w:r>
              <w:rPr>
                <w:b/>
                <w:bCs/>
              </w:rPr>
              <w:instrText>NUMPAGES</w:instrText>
            </w:r>
            <w:r>
              <w:rPr>
                <w:b/>
                <w:bCs/>
              </w:rPr>
              <w:fldChar w:fldCharType="separate"/>
            </w:r>
            <w:r>
              <w:rPr>
                <w:b/>
                <w:bCs/>
              </w:rPr>
              <w:t>35</w:t>
            </w:r>
            <w:r>
              <w:rPr>
                <w:b/>
                <w:bCs/>
              </w:rPr>
              <w:fldChar w:fldCharType="end"/>
            </w:r>
          </w:p>
          <w:p w14:paraId="19EDD9BF" w14:textId="77777777" w:rsidR="00892B19" w:rsidRDefault="00892B19" w:rsidP="00892B19">
            <w:pPr>
              <w:pStyle w:val="Rodap"/>
              <w:pBdr>
                <w:bottom w:val="single" w:sz="12" w:space="1" w:color="auto"/>
              </w:pBdr>
              <w:jc w:val="right"/>
              <w:rPr>
                <w:b/>
                <w:bCs/>
              </w:rPr>
            </w:pPr>
          </w:p>
          <w:p w14:paraId="54C74169" w14:textId="77777777" w:rsidR="00892B19" w:rsidRPr="00FF619E" w:rsidRDefault="00892B19" w:rsidP="00892B19">
            <w:pPr>
              <w:pStyle w:val="Cabealho"/>
              <w:jc w:val="center"/>
              <w:rPr>
                <w:rFonts w:ascii="Arial Narrow" w:hAnsi="Arial Narrow"/>
                <w:b/>
                <w:sz w:val="18"/>
                <w:szCs w:val="18"/>
              </w:rPr>
            </w:pPr>
            <w:r w:rsidRPr="00FF619E">
              <w:rPr>
                <w:rFonts w:ascii="Arial Narrow" w:hAnsi="Arial Narrow"/>
                <w:b/>
                <w:sz w:val="18"/>
                <w:szCs w:val="18"/>
              </w:rPr>
              <w:t xml:space="preserve">Rua </w:t>
            </w:r>
            <w:r>
              <w:rPr>
                <w:rFonts w:ascii="Arial Narrow" w:hAnsi="Arial Narrow"/>
                <w:b/>
                <w:sz w:val="18"/>
                <w:szCs w:val="18"/>
              </w:rPr>
              <w:t>Francisco Sales Maia, 23</w:t>
            </w:r>
            <w:r w:rsidRPr="00FF619E">
              <w:rPr>
                <w:rFonts w:ascii="Arial Narrow" w:hAnsi="Arial Narrow"/>
                <w:b/>
                <w:sz w:val="18"/>
                <w:szCs w:val="18"/>
              </w:rPr>
              <w:t>, Centro, CEP. 58755-000, Princesa Isabel-PB</w:t>
            </w:r>
            <w:r>
              <w:rPr>
                <w:rFonts w:ascii="Arial Narrow" w:hAnsi="Arial Narrow"/>
                <w:b/>
                <w:sz w:val="18"/>
                <w:szCs w:val="18"/>
              </w:rPr>
              <w:t xml:space="preserve"> </w:t>
            </w:r>
            <w:r w:rsidRPr="007A0120">
              <w:rPr>
                <w:rFonts w:ascii="Arial Narrow" w:hAnsi="Arial Narrow"/>
                <w:b/>
                <w:sz w:val="18"/>
                <w:szCs w:val="18"/>
              </w:rPr>
              <w:t>- CNPJ: 08.888.968/0001-08</w:t>
            </w:r>
          </w:p>
          <w:p w14:paraId="7B254EDB" w14:textId="77777777" w:rsidR="00892B19" w:rsidRPr="007A0120" w:rsidRDefault="00892B19" w:rsidP="00892B19">
            <w:pPr>
              <w:jc w:val="center"/>
              <w:rPr>
                <w:rFonts w:ascii="Arial Narrow" w:hAnsi="Arial Narrow"/>
                <w:b/>
                <w:szCs w:val="28"/>
              </w:rPr>
            </w:pPr>
            <w:r>
              <w:rPr>
                <w:rFonts w:ascii="Arial Narrow" w:hAnsi="Arial Narrow"/>
                <w:b/>
                <w:sz w:val="18"/>
                <w:szCs w:val="18"/>
              </w:rPr>
              <w:t xml:space="preserve">Email: </w:t>
            </w:r>
            <w:hyperlink r:id="rId1" w:history="1">
              <w:r w:rsidRPr="00F45524">
                <w:rPr>
                  <w:rStyle w:val="Hyperlink"/>
                  <w:rFonts w:ascii="Arial Narrow" w:hAnsi="Arial Narrow"/>
                  <w:sz w:val="18"/>
                  <w:szCs w:val="18"/>
                </w:rPr>
                <w:t>pm.isabel@hotmail.com</w:t>
              </w:r>
            </w:hyperlink>
            <w:r>
              <w:rPr>
                <w:rFonts w:ascii="Arial Narrow" w:hAnsi="Arial Narrow"/>
                <w:b/>
                <w:sz w:val="18"/>
                <w:szCs w:val="18"/>
              </w:rPr>
              <w:t xml:space="preserve"> - </w:t>
            </w:r>
            <w:hyperlink r:id="rId2" w:history="1">
              <w:r w:rsidRPr="007A0120">
                <w:rPr>
                  <w:rStyle w:val="Hyperlink"/>
                  <w:rFonts w:ascii="Arial Narrow" w:hAnsi="Arial Narrow"/>
                  <w:b/>
                  <w:sz w:val="18"/>
                  <w:szCs w:val="18"/>
                </w:rPr>
                <w:t>ouvidoriapmpipb@gmail.com</w:t>
              </w:r>
            </w:hyperlink>
          </w:p>
          <w:p w14:paraId="5FC290FE" w14:textId="2C57CA3E" w:rsidR="00892B19" w:rsidRDefault="00892B19" w:rsidP="00892B19">
            <w:pPr>
              <w:pStyle w:val="Rodap"/>
              <w:jc w:val="center"/>
            </w:pPr>
            <w:r w:rsidRPr="007A0120">
              <w:rPr>
                <w:rFonts w:ascii="Arial Narrow" w:hAnsi="Arial Narrow"/>
                <w:b/>
                <w:sz w:val="18"/>
                <w:szCs w:val="18"/>
              </w:rPr>
              <w:t xml:space="preserve">Fanpage - </w:t>
            </w:r>
            <w:hyperlink r:id="rId3" w:history="1">
              <w:r w:rsidRPr="00F45524">
                <w:rPr>
                  <w:rStyle w:val="Hyperlink"/>
                  <w:rFonts w:ascii="Arial Narrow" w:hAnsi="Arial Narrow"/>
                  <w:sz w:val="18"/>
                  <w:szCs w:val="18"/>
                </w:rPr>
                <w:t>https://www.facebook.com/prefeituradeprincesaisabel/</w:t>
              </w:r>
            </w:hyperlink>
            <w:r>
              <w:rPr>
                <w:rFonts w:ascii="Arial Narrow" w:hAnsi="Arial Narrow"/>
                <w:b/>
                <w:sz w:val="18"/>
                <w:szCs w:val="18"/>
              </w:rPr>
              <w:t xml:space="preserve"> - Instagram: @prefeituradeprincesa</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D92D80" w14:textId="77777777" w:rsidR="003A693F" w:rsidRDefault="003A693F" w:rsidP="00892B19">
      <w:r>
        <w:separator/>
      </w:r>
    </w:p>
  </w:footnote>
  <w:footnote w:type="continuationSeparator" w:id="0">
    <w:p w14:paraId="3CA14D28" w14:textId="77777777" w:rsidR="003A693F" w:rsidRDefault="003A693F" w:rsidP="00892B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E8253" w14:textId="77777777" w:rsidR="00892B19" w:rsidRDefault="00892B19" w:rsidP="00892B19">
    <w:pPr>
      <w:pStyle w:val="Cabealho"/>
      <w:spacing w:line="360" w:lineRule="auto"/>
      <w:jc w:val="center"/>
    </w:pPr>
    <w:r>
      <w:rPr>
        <w:noProof/>
      </w:rPr>
      <w:drawing>
        <wp:inline distT="0" distB="0" distL="0" distR="0" wp14:anchorId="3BF17C0D" wp14:editId="3A30C7EE">
          <wp:extent cx="628650" cy="581025"/>
          <wp:effectExtent l="0" t="0" r="0" b="9525"/>
          <wp:docPr id="1418233865" name="Imagem 1418233865" descr="Bras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ã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 cy="581025"/>
                  </a:xfrm>
                  <a:prstGeom prst="rect">
                    <a:avLst/>
                  </a:prstGeom>
                  <a:noFill/>
                  <a:ln>
                    <a:noFill/>
                  </a:ln>
                </pic:spPr>
              </pic:pic>
            </a:graphicData>
          </a:graphic>
        </wp:inline>
      </w:drawing>
    </w:r>
  </w:p>
  <w:p w14:paraId="68CA8231" w14:textId="77777777" w:rsidR="00892B19" w:rsidRDefault="00892B19" w:rsidP="00892B19">
    <w:pPr>
      <w:pStyle w:val="Cabealho"/>
      <w:spacing w:line="360" w:lineRule="auto"/>
      <w:jc w:val="center"/>
    </w:pPr>
    <w:r>
      <w:rPr>
        <w:noProof/>
      </w:rPr>
      <mc:AlternateContent>
        <mc:Choice Requires="wps">
          <w:drawing>
            <wp:anchor distT="0" distB="0" distL="114300" distR="114300" simplePos="0" relativeHeight="251659264" behindDoc="0" locked="0" layoutInCell="1" allowOverlap="1" wp14:anchorId="7C72BAB1" wp14:editId="294EB01A">
              <wp:simplePos x="0" y="0"/>
              <wp:positionH relativeFrom="margin">
                <wp:posOffset>47625</wp:posOffset>
              </wp:positionH>
              <wp:positionV relativeFrom="paragraph">
                <wp:posOffset>376555</wp:posOffset>
              </wp:positionV>
              <wp:extent cx="6480810" cy="45719"/>
              <wp:effectExtent l="0" t="0" r="34290" b="31115"/>
              <wp:wrapNone/>
              <wp:docPr id="504423443" name="Conector de seta ret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810" cy="45719"/>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3912417A" id="_x0000_t32" coordsize="21600,21600" o:spt="32" o:oned="t" path="m,l21600,21600e" filled="f">
              <v:path arrowok="t" fillok="f" o:connecttype="none"/>
              <o:lock v:ext="edit" shapetype="t"/>
            </v:shapetype>
            <v:shape id="Conector de seta reta 6" o:spid="_x0000_s1026" type="#_x0000_t32" style="position:absolute;margin-left:3.75pt;margin-top:29.65pt;width:510.3pt;height:3.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" strokeweight="1.5pt">
              <v:shadow color="#7f7f7f" opacity=".5" offset="1pt"/>
              <w10:wrap anchorx="margin"/>
            </v:shape>
          </w:pict>
        </mc:Fallback>
      </mc:AlternateContent>
    </w:r>
    <w:r>
      <w:rPr>
        <w:noProof/>
      </w:rPr>
      <w:drawing>
        <wp:inline distT="0" distB="0" distL="0" distR="0" wp14:anchorId="04D4697A" wp14:editId="63DF2836">
          <wp:extent cx="2066925" cy="342900"/>
          <wp:effectExtent l="0" t="0" r="9525" b="0"/>
          <wp:docPr id="1541623171" name="Imagem 154162317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66925" cy="342900"/>
                  </a:xfrm>
                  <a:prstGeom prst="rect">
                    <a:avLst/>
                  </a:prstGeom>
                  <a:noFill/>
                  <a:ln>
                    <a:noFill/>
                  </a:ln>
                </pic:spPr>
              </pic:pic>
            </a:graphicData>
          </a:graphic>
        </wp:inline>
      </w:drawing>
    </w:r>
  </w:p>
  <w:p w14:paraId="11E35345" w14:textId="77777777" w:rsidR="00892B19" w:rsidRDefault="00892B19">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36F"/>
    <w:rsid w:val="0011236F"/>
    <w:rsid w:val="00224E66"/>
    <w:rsid w:val="003A693F"/>
    <w:rsid w:val="003C0B6F"/>
    <w:rsid w:val="004360E9"/>
    <w:rsid w:val="00773C7E"/>
    <w:rsid w:val="007B1530"/>
    <w:rsid w:val="00892B19"/>
    <w:rsid w:val="008B221C"/>
    <w:rsid w:val="00B23A2A"/>
    <w:rsid w:val="00C41553"/>
    <w:rsid w:val="00C92993"/>
    <w:rsid w:val="00D860E9"/>
    <w:rsid w:val="00F7383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9244E6"/>
  <w15:chartTrackingRefBased/>
  <w15:docId w15:val="{136D83FA-C3A8-433E-929F-4B82C53C4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Ttulo1">
    <w:name w:val="heading 1"/>
    <w:basedOn w:val="Normal"/>
    <w:link w:val="Ttulo1Char"/>
    <w:uiPriority w:val="9"/>
    <w:qFormat/>
    <w:pPr>
      <w:jc w:val="center"/>
      <w:outlineLvl w:val="0"/>
    </w:pPr>
    <w:rPr>
      <w:rFonts w:ascii="Courier New" w:hAnsi="Courier New" w:cs="Courier New"/>
      <w:b/>
      <w:bCs/>
      <w:color w:val="000000"/>
      <w:kern w:val="36"/>
    </w:rPr>
  </w:style>
  <w:style w:type="paragraph" w:styleId="Ttulo2">
    <w:name w:val="heading 2"/>
    <w:basedOn w:val="Normal"/>
    <w:link w:val="Ttulo2Char"/>
    <w:uiPriority w:val="9"/>
    <w:qFormat/>
    <w:pPr>
      <w:jc w:val="both"/>
      <w:outlineLvl w:val="1"/>
    </w:pPr>
    <w:rPr>
      <w:rFonts w:ascii="Courier New" w:hAnsi="Courier New" w:cs="Courier New"/>
      <w:b/>
      <w:bCs/>
      <w:color w:val="000000"/>
      <w:sz w:val="18"/>
      <w:szCs w:val="18"/>
    </w:rPr>
  </w:style>
  <w:style w:type="paragraph" w:styleId="Ttulo3">
    <w:name w:val="heading 3"/>
    <w:basedOn w:val="Normal"/>
    <w:link w:val="Ttulo3Char"/>
    <w:uiPriority w:val="9"/>
    <w:qFormat/>
    <w:pPr>
      <w:jc w:val="both"/>
      <w:outlineLvl w:val="2"/>
    </w:pPr>
    <w:rPr>
      <w:rFonts w:ascii="Courier New" w:hAnsi="Courier New" w:cs="Courier New"/>
      <w:b/>
      <w:bCs/>
      <w:color w:val="000000"/>
      <w:sz w:val="16"/>
      <w:szCs w:val="1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Pr>
      <w:rFonts w:asciiTheme="minorHAnsi" w:eastAsiaTheme="majorEastAsia" w:hAnsiTheme="minorHAnsi" w:cstheme="majorBidi"/>
      <w:color w:val="2F5496" w:themeColor="accent1" w:themeShade="BF"/>
      <w:sz w:val="28"/>
      <w:szCs w:val="28"/>
    </w:rPr>
  </w:style>
  <w:style w:type="paragraph" w:customStyle="1" w:styleId="msonormal0">
    <w:name w:val="msonormal"/>
    <w:basedOn w:val="Normal"/>
    <w:pPr>
      <w:jc w:val="both"/>
    </w:pPr>
    <w:rPr>
      <w:rFonts w:ascii="Courier New" w:hAnsi="Courier New" w:cs="Courier New"/>
      <w:color w:val="000000"/>
      <w:sz w:val="18"/>
      <w:szCs w:val="18"/>
    </w:rPr>
  </w:style>
  <w:style w:type="paragraph" w:styleId="NormalWeb">
    <w:name w:val="Normal (Web)"/>
    <w:basedOn w:val="Normal"/>
    <w:uiPriority w:val="99"/>
    <w:semiHidden/>
    <w:unhideWhenUsed/>
    <w:pPr>
      <w:jc w:val="both"/>
    </w:pPr>
    <w:rPr>
      <w:rFonts w:ascii="Courier New" w:hAnsi="Courier New" w:cs="Courier New"/>
      <w:color w:val="000000"/>
      <w:sz w:val="18"/>
      <w:szCs w:val="18"/>
    </w:rPr>
  </w:style>
  <w:style w:type="paragraph" w:customStyle="1" w:styleId="espaco">
    <w:name w:val="espaco"/>
    <w:basedOn w:val="Normal"/>
    <w:pPr>
      <w:ind w:firstLine="300"/>
      <w:jc w:val="both"/>
    </w:pPr>
    <w:rPr>
      <w:rFonts w:ascii="Courier New" w:hAnsi="Courier New" w:cs="Courier New"/>
      <w:color w:val="000000"/>
      <w:sz w:val="18"/>
      <w:szCs w:val="18"/>
    </w:rPr>
  </w:style>
  <w:style w:type="paragraph" w:customStyle="1" w:styleId="introducao">
    <w:name w:val="introducao"/>
    <w:basedOn w:val="Normal"/>
    <w:pPr>
      <w:ind w:left="2540"/>
      <w:jc w:val="both"/>
    </w:pPr>
    <w:rPr>
      <w:rFonts w:ascii="Courier New" w:hAnsi="Courier New" w:cs="Courier New"/>
      <w:color w:val="000000"/>
      <w:sz w:val="18"/>
      <w:szCs w:val="18"/>
    </w:rPr>
  </w:style>
  <w:style w:type="paragraph" w:customStyle="1" w:styleId="cabecalho">
    <w:name w:val="cabecalho"/>
    <w:basedOn w:val="Normal"/>
    <w:pPr>
      <w:jc w:val="center"/>
    </w:pPr>
    <w:rPr>
      <w:rFonts w:ascii="Arial" w:hAnsi="Arial" w:cs="Arial"/>
      <w:b/>
      <w:bCs/>
      <w:color w:val="000000"/>
      <w:sz w:val="18"/>
      <w:szCs w:val="18"/>
    </w:rPr>
  </w:style>
  <w:style w:type="paragraph" w:customStyle="1" w:styleId="p2">
    <w:name w:val="p2"/>
    <w:basedOn w:val="Normal"/>
    <w:pPr>
      <w:jc w:val="both"/>
    </w:pPr>
    <w:rPr>
      <w:rFonts w:ascii="Courier New" w:hAnsi="Courier New" w:cs="Courier New"/>
      <w:color w:val="000000"/>
      <w:sz w:val="16"/>
      <w:szCs w:val="16"/>
    </w:rPr>
  </w:style>
  <w:style w:type="paragraph" w:customStyle="1" w:styleId="publicacao">
    <w:name w:val="publicacao"/>
    <w:basedOn w:val="Normal"/>
    <w:pPr>
      <w:jc w:val="both"/>
    </w:pPr>
    <w:rPr>
      <w:rFonts w:ascii="Arial" w:hAnsi="Arial" w:cs="Arial"/>
      <w:color w:val="000000"/>
      <w:sz w:val="16"/>
      <w:szCs w:val="16"/>
    </w:rPr>
  </w:style>
  <w:style w:type="paragraph" w:customStyle="1" w:styleId="cbpublicacao">
    <w:name w:val="cbpublicacao"/>
    <w:basedOn w:val="Normal"/>
    <w:pPr>
      <w:jc w:val="both"/>
    </w:pPr>
    <w:rPr>
      <w:rFonts w:ascii="Courier New" w:hAnsi="Courier New" w:cs="Courier New"/>
      <w:color w:val="000000"/>
      <w:sz w:val="20"/>
      <w:szCs w:val="20"/>
    </w:rPr>
  </w:style>
  <w:style w:type="paragraph" w:customStyle="1" w:styleId="cabecalhoestadov">
    <w:name w:val="cabecalhoestadov"/>
    <w:basedOn w:val="Normal"/>
    <w:pPr>
      <w:jc w:val="both"/>
    </w:pPr>
    <w:rPr>
      <w:rFonts w:ascii="Courier New" w:hAnsi="Courier New" w:cs="Courier New"/>
      <w:b/>
      <w:bCs/>
      <w:color w:val="000000"/>
      <w:sz w:val="18"/>
      <w:szCs w:val="18"/>
    </w:rPr>
  </w:style>
  <w:style w:type="paragraph" w:customStyle="1" w:styleId="cabecalhoorgaov">
    <w:name w:val="cabecalhoorgaov"/>
    <w:basedOn w:val="Normal"/>
    <w:pPr>
      <w:jc w:val="both"/>
    </w:pPr>
    <w:rPr>
      <w:rFonts w:ascii="Courier New" w:hAnsi="Courier New" w:cs="Courier New"/>
      <w:b/>
      <w:bCs/>
      <w:color w:val="000000"/>
      <w:sz w:val="18"/>
      <w:szCs w:val="18"/>
    </w:rPr>
  </w:style>
  <w:style w:type="paragraph" w:customStyle="1" w:styleId="cabecalhosetorv">
    <w:name w:val="cabecalhosetorv"/>
    <w:basedOn w:val="Normal"/>
    <w:pPr>
      <w:jc w:val="both"/>
    </w:pPr>
    <w:rPr>
      <w:rFonts w:ascii="Courier New" w:hAnsi="Courier New" w:cs="Courier New"/>
      <w:b/>
      <w:bCs/>
      <w:color w:val="000000"/>
      <w:sz w:val="18"/>
      <w:szCs w:val="18"/>
    </w:rPr>
  </w:style>
  <w:style w:type="paragraph" w:customStyle="1" w:styleId="cabecalhoestadoh">
    <w:name w:val="cabecalhoestadoh"/>
    <w:basedOn w:val="Normal"/>
    <w:pPr>
      <w:jc w:val="both"/>
    </w:pPr>
    <w:rPr>
      <w:rFonts w:ascii="Courier New" w:hAnsi="Courier New" w:cs="Courier New"/>
      <w:b/>
      <w:bCs/>
      <w:color w:val="000000"/>
    </w:rPr>
  </w:style>
  <w:style w:type="paragraph" w:customStyle="1" w:styleId="cabecalhoorgaoh">
    <w:name w:val="cabecalhoorgaoh"/>
    <w:basedOn w:val="Normal"/>
    <w:pPr>
      <w:jc w:val="both"/>
    </w:pPr>
    <w:rPr>
      <w:rFonts w:ascii="Courier New" w:hAnsi="Courier New" w:cs="Courier New"/>
      <w:b/>
      <w:bCs/>
      <w:color w:val="000000"/>
    </w:rPr>
  </w:style>
  <w:style w:type="paragraph" w:customStyle="1" w:styleId="cabecalhosetorh">
    <w:name w:val="cabecalhosetorh"/>
    <w:basedOn w:val="Normal"/>
    <w:pPr>
      <w:jc w:val="both"/>
    </w:pPr>
    <w:rPr>
      <w:rFonts w:ascii="Courier New" w:hAnsi="Courier New" w:cs="Courier New"/>
      <w:b/>
      <w:bCs/>
      <w:color w:val="000000"/>
    </w:rPr>
  </w:style>
  <w:style w:type="paragraph" w:customStyle="1" w:styleId="titulo">
    <w:name w:val="titulo"/>
    <w:basedOn w:val="Normal"/>
    <w:pPr>
      <w:jc w:val="both"/>
    </w:pPr>
    <w:rPr>
      <w:rFonts w:ascii="Courier New" w:hAnsi="Courier New" w:cs="Courier New"/>
      <w:b/>
      <w:bCs/>
      <w:color w:val="000000"/>
      <w:sz w:val="28"/>
      <w:szCs w:val="28"/>
    </w:rPr>
  </w:style>
  <w:style w:type="paragraph" w:customStyle="1" w:styleId="quebra">
    <w:name w:val="quebra"/>
    <w:basedOn w:val="Normal"/>
    <w:pPr>
      <w:pageBreakBefore/>
      <w:spacing w:before="100" w:beforeAutospacing="1" w:after="100" w:afterAutospacing="1"/>
    </w:pPr>
  </w:style>
  <w:style w:type="paragraph" w:customStyle="1" w:styleId="rodape">
    <w:name w:val="rodape"/>
    <w:basedOn w:val="Normal"/>
    <w:pPr>
      <w:pageBreakBefore/>
      <w:spacing w:before="100" w:beforeAutospacing="1" w:after="100" w:afterAutospacing="1"/>
    </w:pPr>
    <w:rPr>
      <w:rFonts w:ascii="Arial" w:hAnsi="Arial" w:cs="Arial"/>
      <w:sz w:val="16"/>
      <w:szCs w:val="16"/>
    </w:rPr>
  </w:style>
  <w:style w:type="paragraph" w:styleId="Cabealho">
    <w:name w:val="header"/>
    <w:basedOn w:val="Normal"/>
    <w:link w:val="CabealhoChar"/>
    <w:uiPriority w:val="99"/>
    <w:unhideWhenUsed/>
    <w:rsid w:val="00892B19"/>
    <w:pPr>
      <w:tabs>
        <w:tab w:val="center" w:pos="4252"/>
        <w:tab w:val="right" w:pos="8504"/>
      </w:tabs>
    </w:pPr>
  </w:style>
  <w:style w:type="character" w:customStyle="1" w:styleId="CabealhoChar">
    <w:name w:val="Cabeçalho Char"/>
    <w:basedOn w:val="Fontepargpadro"/>
    <w:link w:val="Cabealho"/>
    <w:uiPriority w:val="99"/>
    <w:rsid w:val="00892B19"/>
    <w:rPr>
      <w:rFonts w:eastAsiaTheme="minorEastAsia"/>
      <w:sz w:val="24"/>
      <w:szCs w:val="24"/>
    </w:rPr>
  </w:style>
  <w:style w:type="paragraph" w:styleId="Rodap">
    <w:name w:val="footer"/>
    <w:basedOn w:val="Normal"/>
    <w:link w:val="RodapChar"/>
    <w:uiPriority w:val="99"/>
    <w:unhideWhenUsed/>
    <w:rsid w:val="00892B19"/>
    <w:pPr>
      <w:tabs>
        <w:tab w:val="center" w:pos="4252"/>
        <w:tab w:val="right" w:pos="8504"/>
      </w:tabs>
    </w:pPr>
  </w:style>
  <w:style w:type="character" w:customStyle="1" w:styleId="RodapChar">
    <w:name w:val="Rodapé Char"/>
    <w:basedOn w:val="Fontepargpadro"/>
    <w:link w:val="Rodap"/>
    <w:uiPriority w:val="99"/>
    <w:rsid w:val="00892B19"/>
    <w:rPr>
      <w:rFonts w:eastAsiaTheme="minorEastAsia"/>
      <w:sz w:val="24"/>
      <w:szCs w:val="24"/>
    </w:rPr>
  </w:style>
  <w:style w:type="character" w:styleId="Hyperlink">
    <w:name w:val="Hyperlink"/>
    <w:basedOn w:val="Fontepargpadro"/>
    <w:uiPriority w:val="99"/>
    <w:unhideWhenUsed/>
    <w:rsid w:val="00892B1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1587576">
      <w:bodyDiv w:val="1"/>
      <w:marLeft w:val="0"/>
      <w:marRight w:val="0"/>
      <w:marTop w:val="0"/>
      <w:marBottom w:val="0"/>
      <w:divBdr>
        <w:top w:val="none" w:sz="0" w:space="0" w:color="auto"/>
        <w:left w:val="none" w:sz="0" w:space="0" w:color="auto"/>
        <w:bottom w:val="none" w:sz="0" w:space="0" w:color="auto"/>
        <w:right w:val="none" w:sz="0" w:space="0" w:color="auto"/>
      </w:divBdr>
    </w:div>
    <w:div w:id="1747993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s://www.facebook.com/prefeituradeprincesaisabel/" TargetMode="External"/><Relationship Id="rId2" Type="http://schemas.openxmlformats.org/officeDocument/2006/relationships/hyperlink" Target="mailto:ouvidoriapmpipb@gmail.com" TargetMode="External"/><Relationship Id="rId1" Type="http://schemas.openxmlformats.org/officeDocument/2006/relationships/hyperlink" Target="mailto:pm.isabel@hotmail.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3276</Words>
  <Characters>17694</Characters>
  <Application>Microsoft Office Word</Application>
  <DocSecurity>0</DocSecurity>
  <Lines>147</Lines>
  <Paragraphs>41</Paragraphs>
  <ScaleCrop>false</ScaleCrop>
  <HeadingPairs>
    <vt:vector size="2" baseType="variant">
      <vt:variant>
        <vt:lpstr>Título</vt:lpstr>
      </vt:variant>
      <vt:variant>
        <vt:i4>1</vt:i4>
      </vt:variant>
    </vt:vector>
  </HeadingPairs>
  <TitlesOfParts>
    <vt:vector size="1" baseType="lpstr">
      <vt:lpstr>WinLicita</vt:lpstr>
    </vt:vector>
  </TitlesOfParts>
  <Company/>
  <LinksUpToDate>false</LinksUpToDate>
  <CharactersWithSpaces>20929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WinLicita</dc:title>
  <dc:subject/>
  <dc:creator>PC LICITA</dc:creator>
  <cp:keywords/>
  <dc:description/>
  <cp:lastModifiedBy>Cliente</cp:lastModifiedBy>
  <cp:revision>7</cp:revision>
  <cp:lastPrinted>2025-05-12T16:09:00Z</cp:lastPrinted>
  <dcterms:created xsi:type="dcterms:W3CDTF">2025-05-11T18:42:00Z</dcterms:created>
  <dcterms:modified xsi:type="dcterms:W3CDTF">2025-05-12T16:22:00Z</dcterms:modified>
</cp:coreProperties>
</file>